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9A218" w14:textId="6E6A7735" w:rsidR="00D3234D" w:rsidRPr="006D6D84" w:rsidRDefault="0090010A" w:rsidP="00FA1DC9">
      <w:pPr>
        <w:spacing w:after="0" w:line="240" w:lineRule="auto"/>
        <w:ind w:firstLine="708"/>
        <w:jc w:val="center"/>
        <w:rPr>
          <w:rFonts w:ascii="Times New Roman" w:hAnsi="Times New Roman" w:cs="Times New Roman"/>
          <w:b/>
          <w:sz w:val="24"/>
          <w:szCs w:val="24"/>
        </w:rPr>
      </w:pPr>
      <w:r w:rsidRPr="006D6D84">
        <w:rPr>
          <w:rFonts w:ascii="Times New Roman" w:hAnsi="Times New Roman" w:cs="Times New Roman"/>
          <w:b/>
          <w:sz w:val="24"/>
          <w:szCs w:val="24"/>
        </w:rPr>
        <w:t>СРАВНИТЕЛЬНАЯ ТАБЛИЦА</w:t>
      </w:r>
    </w:p>
    <w:p w14:paraId="056C2FE8" w14:textId="15F1C448" w:rsidR="00637A90" w:rsidRPr="006D6D84" w:rsidRDefault="00637A90" w:rsidP="00172AC8">
      <w:pPr>
        <w:spacing w:after="0" w:line="240" w:lineRule="auto"/>
        <w:jc w:val="center"/>
        <w:rPr>
          <w:rFonts w:ascii="Times New Roman" w:hAnsi="Times New Roman" w:cs="Times New Roman"/>
          <w:b/>
          <w:sz w:val="24"/>
          <w:szCs w:val="24"/>
        </w:rPr>
      </w:pPr>
      <w:r w:rsidRPr="006D6D84">
        <w:rPr>
          <w:rFonts w:ascii="Times New Roman" w:hAnsi="Times New Roman" w:cs="Times New Roman"/>
          <w:b/>
          <w:sz w:val="24"/>
          <w:szCs w:val="24"/>
        </w:rPr>
        <w:t>к приказу</w:t>
      </w:r>
      <w:r w:rsidR="00E4629E" w:rsidRPr="006D6D84">
        <w:rPr>
          <w:rFonts w:ascii="Times New Roman" w:hAnsi="Times New Roman" w:cs="Times New Roman"/>
          <w:b/>
          <w:sz w:val="24"/>
          <w:szCs w:val="24"/>
        </w:rPr>
        <w:t xml:space="preserve"> </w:t>
      </w:r>
      <w:r w:rsidRPr="006D6D84">
        <w:rPr>
          <w:rFonts w:ascii="Times New Roman" w:hAnsi="Times New Roman" w:cs="Times New Roman"/>
          <w:b/>
          <w:sz w:val="24"/>
          <w:szCs w:val="24"/>
        </w:rPr>
        <w:t xml:space="preserve">Министра финансов Республики Казахстан от «__» _________ 2025 года </w:t>
      </w:r>
      <w:r w:rsidR="00C0264C" w:rsidRPr="006D6D84">
        <w:rPr>
          <w:rFonts w:ascii="Times New Roman" w:hAnsi="Times New Roman" w:cs="Times New Roman"/>
          <w:b/>
          <w:sz w:val="24"/>
          <w:szCs w:val="24"/>
        </w:rPr>
        <w:br/>
      </w:r>
      <w:r w:rsidRPr="006D6D84">
        <w:rPr>
          <w:rFonts w:ascii="Times New Roman" w:hAnsi="Times New Roman" w:cs="Times New Roman"/>
          <w:b/>
          <w:sz w:val="24"/>
          <w:szCs w:val="24"/>
        </w:rPr>
        <w:t>№ ___</w:t>
      </w:r>
      <w:r w:rsidR="00C0264C" w:rsidRPr="006D6D84">
        <w:rPr>
          <w:rFonts w:ascii="Times New Roman" w:hAnsi="Times New Roman" w:cs="Times New Roman"/>
          <w:b/>
          <w:sz w:val="24"/>
          <w:szCs w:val="24"/>
        </w:rPr>
        <w:t xml:space="preserve"> </w:t>
      </w:r>
      <w:r w:rsidRPr="006D6D84">
        <w:rPr>
          <w:rFonts w:ascii="Times New Roman" w:hAnsi="Times New Roman" w:cs="Times New Roman"/>
          <w:b/>
          <w:sz w:val="24"/>
          <w:szCs w:val="24"/>
        </w:rPr>
        <w:t>«О внесении изменений и дополнени</w:t>
      </w:r>
      <w:r w:rsidR="00C0264C" w:rsidRPr="006D6D84">
        <w:rPr>
          <w:rFonts w:ascii="Times New Roman" w:hAnsi="Times New Roman" w:cs="Times New Roman"/>
          <w:b/>
          <w:sz w:val="24"/>
          <w:szCs w:val="24"/>
        </w:rPr>
        <w:t>й</w:t>
      </w:r>
      <w:r w:rsidRPr="006D6D84">
        <w:rPr>
          <w:rFonts w:ascii="Times New Roman" w:hAnsi="Times New Roman" w:cs="Times New Roman"/>
          <w:b/>
          <w:sz w:val="24"/>
          <w:szCs w:val="24"/>
        </w:rPr>
        <w:t xml:space="preserve"> в некоторые приказы Министра финансов Республики Казахстан»</w:t>
      </w:r>
    </w:p>
    <w:p w14:paraId="37BCDFDE" w14:textId="6464E454" w:rsidR="0015398F" w:rsidRPr="006D6D84" w:rsidRDefault="0015398F" w:rsidP="00172AC8">
      <w:pPr>
        <w:spacing w:after="0" w:line="240" w:lineRule="auto"/>
        <w:jc w:val="center"/>
        <w:rPr>
          <w:rFonts w:ascii="Times New Roman" w:hAnsi="Times New Roman" w:cs="Times New Roman"/>
          <w:b/>
          <w:sz w:val="24"/>
          <w:szCs w:val="24"/>
        </w:rPr>
      </w:pPr>
    </w:p>
    <w:tbl>
      <w:tblPr>
        <w:tblStyle w:val="a3"/>
        <w:tblpPr w:leftFromText="180" w:rightFromText="180" w:vertAnchor="text" w:horzAnchor="page" w:tblpX="491" w:tblpY="263"/>
        <w:tblOverlap w:val="never"/>
        <w:tblW w:w="16013" w:type="dxa"/>
        <w:tblLayout w:type="fixed"/>
        <w:tblLook w:val="04A0" w:firstRow="1" w:lastRow="0" w:firstColumn="1" w:lastColumn="0" w:noHBand="0" w:noVBand="1"/>
      </w:tblPr>
      <w:tblGrid>
        <w:gridCol w:w="562"/>
        <w:gridCol w:w="1843"/>
        <w:gridCol w:w="4678"/>
        <w:gridCol w:w="5103"/>
        <w:gridCol w:w="3827"/>
      </w:tblGrid>
      <w:tr w:rsidR="007E5831" w:rsidRPr="006D6D84" w14:paraId="54BF3CE5" w14:textId="77777777" w:rsidTr="00637A90">
        <w:tc>
          <w:tcPr>
            <w:tcW w:w="562" w:type="dxa"/>
            <w:shd w:val="clear" w:color="auto" w:fill="auto"/>
          </w:tcPr>
          <w:p w14:paraId="2B27CD6C" w14:textId="19F54E6E" w:rsidR="007E5831" w:rsidRPr="006D6D84" w:rsidRDefault="007E5831" w:rsidP="00295404">
            <w:pPr>
              <w:jc w:val="both"/>
              <w:rPr>
                <w:rFonts w:ascii="Times New Roman" w:hAnsi="Times New Roman" w:cs="Times New Roman"/>
                <w:b/>
                <w:sz w:val="24"/>
                <w:szCs w:val="24"/>
              </w:rPr>
            </w:pPr>
            <w:r w:rsidRPr="006D6D84">
              <w:rPr>
                <w:rFonts w:ascii="Times New Roman" w:hAnsi="Times New Roman" w:cs="Times New Roman"/>
                <w:b/>
                <w:sz w:val="24"/>
                <w:szCs w:val="24"/>
              </w:rPr>
              <w:t>№ п/п</w:t>
            </w:r>
          </w:p>
        </w:tc>
        <w:tc>
          <w:tcPr>
            <w:tcW w:w="1843" w:type="dxa"/>
            <w:shd w:val="clear" w:color="auto" w:fill="auto"/>
          </w:tcPr>
          <w:p w14:paraId="310074D0" w14:textId="3B3A8E22" w:rsidR="007E5831" w:rsidRPr="006D6D84" w:rsidRDefault="007E583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Структурный элемент правового акта</w:t>
            </w:r>
          </w:p>
        </w:tc>
        <w:tc>
          <w:tcPr>
            <w:tcW w:w="4678" w:type="dxa"/>
            <w:shd w:val="clear" w:color="auto" w:fill="auto"/>
          </w:tcPr>
          <w:p w14:paraId="798E1B76" w14:textId="77777777" w:rsidR="007E5831" w:rsidRPr="006D6D84" w:rsidRDefault="007E583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Действующая редакция</w:t>
            </w:r>
          </w:p>
        </w:tc>
        <w:tc>
          <w:tcPr>
            <w:tcW w:w="5103" w:type="dxa"/>
            <w:shd w:val="clear" w:color="auto" w:fill="auto"/>
          </w:tcPr>
          <w:p w14:paraId="5BC07E25" w14:textId="77777777" w:rsidR="007E5831" w:rsidRPr="006D6D84" w:rsidRDefault="007E583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Предлагаемая редакция</w:t>
            </w:r>
          </w:p>
        </w:tc>
        <w:tc>
          <w:tcPr>
            <w:tcW w:w="3827" w:type="dxa"/>
          </w:tcPr>
          <w:p w14:paraId="59EA4079" w14:textId="5F8C0144" w:rsidR="007E5831" w:rsidRPr="006D6D84" w:rsidRDefault="007E583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Обоснование</w:t>
            </w:r>
          </w:p>
        </w:tc>
      </w:tr>
      <w:tr w:rsidR="007E5831" w:rsidRPr="006D6D84" w14:paraId="66F1D627" w14:textId="77777777" w:rsidTr="00637A90">
        <w:tc>
          <w:tcPr>
            <w:tcW w:w="562" w:type="dxa"/>
            <w:shd w:val="clear" w:color="auto" w:fill="auto"/>
          </w:tcPr>
          <w:p w14:paraId="47633B80" w14:textId="66B1776C" w:rsidR="007E5831" w:rsidRPr="006D6D84" w:rsidRDefault="007E5831" w:rsidP="00295404">
            <w:pPr>
              <w:rPr>
                <w:rFonts w:ascii="Times New Roman" w:hAnsi="Times New Roman" w:cs="Times New Roman"/>
                <w:b/>
                <w:sz w:val="24"/>
                <w:szCs w:val="24"/>
              </w:rPr>
            </w:pPr>
            <w:r w:rsidRPr="006D6D84">
              <w:rPr>
                <w:rFonts w:ascii="Times New Roman" w:hAnsi="Times New Roman" w:cs="Times New Roman"/>
                <w:b/>
                <w:sz w:val="24"/>
                <w:szCs w:val="24"/>
              </w:rPr>
              <w:t>1</w:t>
            </w:r>
          </w:p>
        </w:tc>
        <w:tc>
          <w:tcPr>
            <w:tcW w:w="1843" w:type="dxa"/>
            <w:shd w:val="clear" w:color="auto" w:fill="auto"/>
          </w:tcPr>
          <w:p w14:paraId="44EE783D" w14:textId="413F6198" w:rsidR="007E5831" w:rsidRPr="006D6D84" w:rsidRDefault="007E583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2</w:t>
            </w:r>
          </w:p>
        </w:tc>
        <w:tc>
          <w:tcPr>
            <w:tcW w:w="4678" w:type="dxa"/>
            <w:shd w:val="clear" w:color="auto" w:fill="auto"/>
          </w:tcPr>
          <w:p w14:paraId="0B8794BB" w14:textId="378FEB9F" w:rsidR="007E5831" w:rsidRPr="006D6D84" w:rsidRDefault="007E583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3</w:t>
            </w:r>
          </w:p>
        </w:tc>
        <w:tc>
          <w:tcPr>
            <w:tcW w:w="5103" w:type="dxa"/>
            <w:shd w:val="clear" w:color="auto" w:fill="auto"/>
          </w:tcPr>
          <w:p w14:paraId="6B6171DE" w14:textId="274EFFB7" w:rsidR="007E5831" w:rsidRPr="006D6D84" w:rsidRDefault="007E583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4</w:t>
            </w:r>
          </w:p>
        </w:tc>
        <w:tc>
          <w:tcPr>
            <w:tcW w:w="3827" w:type="dxa"/>
          </w:tcPr>
          <w:p w14:paraId="5A02E576" w14:textId="3FFF87B6" w:rsidR="007E5831" w:rsidRPr="006D6D84" w:rsidRDefault="00956F21" w:rsidP="00172AC8">
            <w:pPr>
              <w:jc w:val="center"/>
              <w:rPr>
                <w:rFonts w:ascii="Times New Roman" w:hAnsi="Times New Roman" w:cs="Times New Roman"/>
                <w:b/>
                <w:sz w:val="24"/>
                <w:szCs w:val="24"/>
              </w:rPr>
            </w:pPr>
            <w:r w:rsidRPr="006D6D84">
              <w:rPr>
                <w:rFonts w:ascii="Times New Roman" w:hAnsi="Times New Roman" w:cs="Times New Roman"/>
                <w:b/>
                <w:sz w:val="24"/>
                <w:szCs w:val="24"/>
              </w:rPr>
              <w:t>5</w:t>
            </w:r>
          </w:p>
        </w:tc>
      </w:tr>
      <w:tr w:rsidR="00A718D9" w:rsidRPr="006D6D84" w14:paraId="5257F0CF" w14:textId="77777777" w:rsidTr="00796423">
        <w:trPr>
          <w:trHeight w:val="70"/>
        </w:trPr>
        <w:tc>
          <w:tcPr>
            <w:tcW w:w="16013" w:type="dxa"/>
            <w:gridSpan w:val="5"/>
            <w:tcBorders>
              <w:right w:val="single" w:sz="4" w:space="0" w:color="auto"/>
            </w:tcBorders>
            <w:shd w:val="clear" w:color="auto" w:fill="auto"/>
          </w:tcPr>
          <w:p w14:paraId="08CEBA9F" w14:textId="77777777" w:rsidR="00A718D9" w:rsidRPr="006D6D84" w:rsidRDefault="00A718D9" w:rsidP="00A718D9">
            <w:pPr>
              <w:jc w:val="center"/>
              <w:rPr>
                <w:rFonts w:ascii="Times New Roman" w:eastAsia="Times New Roman" w:hAnsi="Times New Roman" w:cs="Times New Roman"/>
                <w:b/>
                <w:color w:val="000000"/>
                <w:sz w:val="24"/>
                <w:szCs w:val="24"/>
              </w:rPr>
            </w:pPr>
            <w:r w:rsidRPr="006D6D84">
              <w:rPr>
                <w:rFonts w:ascii="Times New Roman" w:eastAsia="Times New Roman" w:hAnsi="Times New Roman" w:cs="Times New Roman"/>
                <w:b/>
                <w:color w:val="000000"/>
                <w:sz w:val="24"/>
                <w:szCs w:val="24"/>
              </w:rPr>
              <w:t>Приказ Министра финансов Республики Казахстан от 26 сентября 2024 года № 646</w:t>
            </w:r>
          </w:p>
          <w:p w14:paraId="62683220" w14:textId="7DDA2C6A" w:rsidR="00A718D9" w:rsidRPr="006D6D84" w:rsidRDefault="00A718D9" w:rsidP="00A718D9">
            <w:pPr>
              <w:jc w:val="center"/>
              <w:rPr>
                <w:rFonts w:ascii="Times New Roman" w:eastAsia="Times New Roman" w:hAnsi="Times New Roman" w:cs="Times New Roman"/>
                <w:sz w:val="24"/>
                <w:szCs w:val="24"/>
                <w:lang w:eastAsia="ru-RU"/>
              </w:rPr>
            </w:pPr>
            <w:r w:rsidRPr="006D6D84">
              <w:rPr>
                <w:rFonts w:ascii="Times New Roman" w:eastAsia="Times New Roman" w:hAnsi="Times New Roman" w:cs="Times New Roman"/>
                <w:b/>
                <w:color w:val="000000"/>
                <w:sz w:val="24"/>
                <w:szCs w:val="24"/>
              </w:rPr>
              <w:t>«Об утверждении Правил формирования и ведения реестров в сфере государственных закупок»</w:t>
            </w:r>
          </w:p>
        </w:tc>
      </w:tr>
      <w:tr w:rsidR="00A718D9" w:rsidRPr="006D6D84" w14:paraId="63F9FC49" w14:textId="77777777" w:rsidTr="00796423">
        <w:trPr>
          <w:trHeight w:val="70"/>
        </w:trPr>
        <w:tc>
          <w:tcPr>
            <w:tcW w:w="16013" w:type="dxa"/>
            <w:gridSpan w:val="5"/>
            <w:tcBorders>
              <w:right w:val="single" w:sz="4" w:space="0" w:color="auto"/>
            </w:tcBorders>
            <w:shd w:val="clear" w:color="auto" w:fill="auto"/>
          </w:tcPr>
          <w:p w14:paraId="1EC76EFF" w14:textId="35E6E9BA" w:rsidR="00A718D9" w:rsidRPr="006D6D84" w:rsidRDefault="00A718D9" w:rsidP="00A718D9">
            <w:pPr>
              <w:jc w:val="center"/>
              <w:rPr>
                <w:rFonts w:ascii="Times New Roman" w:eastAsia="Times New Roman" w:hAnsi="Times New Roman" w:cs="Times New Roman"/>
                <w:sz w:val="24"/>
                <w:szCs w:val="24"/>
                <w:lang w:eastAsia="ru-RU"/>
              </w:rPr>
            </w:pPr>
            <w:r w:rsidRPr="006D6D84">
              <w:rPr>
                <w:rFonts w:ascii="Times New Roman" w:eastAsia="Times New Roman" w:hAnsi="Times New Roman" w:cs="Times New Roman"/>
                <w:b/>
                <w:color w:val="000000"/>
                <w:sz w:val="24"/>
                <w:szCs w:val="24"/>
              </w:rPr>
              <w:t>Правила формирования и ведения реестров в сфере государственных закупок</w:t>
            </w:r>
          </w:p>
        </w:tc>
      </w:tr>
      <w:tr w:rsidR="00763E17" w:rsidRPr="006D6D84" w14:paraId="6603B5A2" w14:textId="77777777" w:rsidTr="00796423">
        <w:trPr>
          <w:trHeight w:val="70"/>
        </w:trPr>
        <w:tc>
          <w:tcPr>
            <w:tcW w:w="562" w:type="dxa"/>
            <w:shd w:val="clear" w:color="auto" w:fill="auto"/>
          </w:tcPr>
          <w:p w14:paraId="0B3BC2AA" w14:textId="77777777" w:rsidR="00763E17" w:rsidRPr="006D6D84" w:rsidRDefault="00763E17" w:rsidP="00763E17">
            <w:pPr>
              <w:pStyle w:val="af0"/>
              <w:numPr>
                <w:ilvl w:val="0"/>
                <w:numId w:val="16"/>
              </w:numPr>
              <w:jc w:val="both"/>
              <w:rPr>
                <w:rFonts w:ascii="Times New Roman" w:hAnsi="Times New Roman" w:cs="Times New Roman"/>
                <w:sz w:val="24"/>
                <w:szCs w:val="24"/>
              </w:rPr>
            </w:pPr>
          </w:p>
        </w:tc>
        <w:tc>
          <w:tcPr>
            <w:tcW w:w="1843" w:type="dxa"/>
            <w:shd w:val="clear" w:color="auto" w:fill="auto"/>
          </w:tcPr>
          <w:p w14:paraId="0EA7A7D6" w14:textId="5423BFA2" w:rsidR="00763E17" w:rsidRPr="006D6D84" w:rsidRDefault="00763E17" w:rsidP="00763E17">
            <w:pPr>
              <w:jc w:val="center"/>
              <w:rPr>
                <w:rFonts w:ascii="Times New Roman" w:hAnsi="Times New Roman" w:cs="Times New Roman"/>
                <w:sz w:val="24"/>
                <w:szCs w:val="24"/>
              </w:rPr>
            </w:pPr>
            <w:r w:rsidRPr="006D6D84">
              <w:rPr>
                <w:rFonts w:ascii="Times New Roman" w:hAnsi="Times New Roman" w:cs="Times New Roman"/>
                <w:sz w:val="24"/>
                <w:szCs w:val="24"/>
              </w:rPr>
              <w:t>пункт 21</w:t>
            </w:r>
          </w:p>
        </w:tc>
        <w:tc>
          <w:tcPr>
            <w:tcW w:w="4678" w:type="dxa"/>
            <w:shd w:val="clear" w:color="auto" w:fill="auto"/>
          </w:tcPr>
          <w:p w14:paraId="50DE796F" w14:textId="7A7B8E67" w:rsidR="00763E17" w:rsidRPr="006D6D84" w:rsidRDefault="00763E17" w:rsidP="00763E17">
            <w:pPr>
              <w:ind w:firstLine="463"/>
              <w:jc w:val="both"/>
              <w:rPr>
                <w:rFonts w:ascii="Times New Roman" w:eastAsia="Times New Roman" w:hAnsi="Times New Roman" w:cs="Times New Roman"/>
                <w:color w:val="000000"/>
                <w:sz w:val="24"/>
                <w:szCs w:val="24"/>
              </w:rPr>
            </w:pPr>
            <w:r w:rsidRPr="006D6D84">
              <w:rPr>
                <w:rFonts w:ascii="Times New Roman" w:eastAsia="Times New Roman" w:hAnsi="Times New Roman" w:cs="Times New Roman"/>
                <w:color w:val="000000"/>
                <w:sz w:val="24"/>
                <w:szCs w:val="24"/>
              </w:rPr>
              <w:t xml:space="preserve">21. Реестр недобросовестных участников государственных закупок, предусмотренных подпунктом 2) пункта 19 настоящих Правил, формируется по потенциальным поставщикам, определенными победителями, уклонившимися от заключения договора о государственных закупках (за исключением потенциальных поставщиков, занявших второе место и по договорам заключаемым способом из одного источника </w:t>
            </w:r>
            <w:r w:rsidRPr="006D6D84">
              <w:rPr>
                <w:rFonts w:ascii="Times New Roman" w:eastAsia="Times New Roman" w:hAnsi="Times New Roman" w:cs="Times New Roman"/>
                <w:b/>
                <w:bCs/>
                <w:color w:val="000000"/>
                <w:sz w:val="24"/>
                <w:szCs w:val="24"/>
              </w:rPr>
              <w:t>уклонившихся от заключения договора путем его не подписания</w:t>
            </w:r>
            <w:r w:rsidRPr="006D6D84">
              <w:rPr>
                <w:rFonts w:ascii="Times New Roman" w:eastAsia="Times New Roman" w:hAnsi="Times New Roman" w:cs="Times New Roman"/>
                <w:color w:val="000000"/>
                <w:sz w:val="24"/>
                <w:szCs w:val="24"/>
              </w:rPr>
              <w:t>).</w:t>
            </w:r>
          </w:p>
        </w:tc>
        <w:tc>
          <w:tcPr>
            <w:tcW w:w="5103" w:type="dxa"/>
            <w:tcBorders>
              <w:right w:val="single" w:sz="4" w:space="0" w:color="auto"/>
            </w:tcBorders>
            <w:shd w:val="clear" w:color="auto" w:fill="auto"/>
          </w:tcPr>
          <w:p w14:paraId="01E5761D" w14:textId="7112FC7A" w:rsidR="00763E17" w:rsidRPr="006D6D84" w:rsidRDefault="00763E17" w:rsidP="00763E17">
            <w:pPr>
              <w:ind w:firstLine="463"/>
              <w:jc w:val="both"/>
              <w:rPr>
                <w:rFonts w:ascii="Times New Roman" w:eastAsia="Times New Roman" w:hAnsi="Times New Roman" w:cs="Times New Roman"/>
                <w:color w:val="000000"/>
                <w:sz w:val="24"/>
                <w:szCs w:val="24"/>
              </w:rPr>
            </w:pPr>
            <w:bookmarkStart w:id="0" w:name="_Hlk196400516"/>
            <w:r w:rsidRPr="006D6D84">
              <w:rPr>
                <w:rFonts w:ascii="Times New Roman" w:eastAsia="Times New Roman" w:hAnsi="Times New Roman" w:cs="Times New Roman"/>
                <w:color w:val="000000"/>
                <w:sz w:val="24"/>
                <w:szCs w:val="24"/>
              </w:rPr>
              <w:t>21. Реестр недобросовестных участников государственных закупок, предусмотренных подпунктом 2) пункта 19 настоящих Правил, формируется по потенциальным поставщикам, определенными победителями, уклонившимися от заключения договора о государственных закупках (за исключением потенциальных поставщиков, занявших второе место и по договорам заключаемым способом из одного источника).</w:t>
            </w:r>
            <w:bookmarkEnd w:id="0"/>
          </w:p>
        </w:tc>
        <w:tc>
          <w:tcPr>
            <w:tcW w:w="3827" w:type="dxa"/>
            <w:tcBorders>
              <w:right w:val="single" w:sz="4" w:space="0" w:color="auto"/>
            </w:tcBorders>
          </w:tcPr>
          <w:p w14:paraId="006CC64A" w14:textId="77777777" w:rsidR="00763E17" w:rsidRPr="006D6D84" w:rsidRDefault="00763E17" w:rsidP="00763E17">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Редакционная правка в рамках приведения в соответствие с пунктом 5 статьи 8 Закона «О государственных закупках».</w:t>
            </w:r>
          </w:p>
          <w:p w14:paraId="67FFC2FF" w14:textId="417F2350" w:rsidR="00763E17" w:rsidRPr="006D6D84" w:rsidRDefault="00763E17" w:rsidP="00763E17">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Реестр недобросовестных участников государственных закупок, предусмотренных подпунктом 2) пункта 19 Правил</w:t>
            </w:r>
            <w:r w:rsidR="00896704" w:rsidRPr="006D6D84">
              <w:rPr>
                <w:rFonts w:ascii="Times New Roman" w:eastAsia="Times New Roman" w:hAnsi="Times New Roman" w:cs="Times New Roman"/>
                <w:sz w:val="24"/>
                <w:szCs w:val="24"/>
                <w:lang w:eastAsia="ru-RU"/>
              </w:rPr>
              <w:t xml:space="preserve"> формирования и ведения реестров в сфере государственных закупок (утв</w:t>
            </w:r>
            <w:r w:rsidR="00E71223" w:rsidRPr="006D6D84">
              <w:rPr>
                <w:rFonts w:ascii="Times New Roman" w:eastAsia="Times New Roman" w:hAnsi="Times New Roman" w:cs="Times New Roman"/>
                <w:sz w:val="24"/>
                <w:szCs w:val="24"/>
                <w:lang w:eastAsia="ru-RU"/>
              </w:rPr>
              <w:t>ержден</w:t>
            </w:r>
            <w:r w:rsidR="00896704" w:rsidRPr="006D6D84">
              <w:rPr>
                <w:rFonts w:ascii="Times New Roman" w:eastAsia="Times New Roman" w:hAnsi="Times New Roman" w:cs="Times New Roman"/>
                <w:sz w:val="24"/>
                <w:szCs w:val="24"/>
                <w:lang w:eastAsia="ru-RU"/>
              </w:rPr>
              <w:t xml:space="preserve"> приказом </w:t>
            </w:r>
            <w:r w:rsidR="00E71223" w:rsidRPr="006D6D84">
              <w:rPr>
                <w:rFonts w:ascii="Times New Roman" w:eastAsia="Times New Roman" w:hAnsi="Times New Roman" w:cs="Times New Roman"/>
                <w:sz w:val="24"/>
                <w:szCs w:val="24"/>
                <w:lang w:eastAsia="ru-RU"/>
              </w:rPr>
              <w:t>Министра финансов Республики Казахстан от 26 сентября 2024 года № 646</w:t>
            </w:r>
            <w:r w:rsidR="00896704" w:rsidRPr="006D6D84">
              <w:rPr>
                <w:rFonts w:ascii="Times New Roman" w:eastAsia="Times New Roman" w:hAnsi="Times New Roman" w:cs="Times New Roman"/>
                <w:sz w:val="24"/>
                <w:szCs w:val="24"/>
                <w:lang w:eastAsia="ru-RU"/>
              </w:rPr>
              <w:t>)</w:t>
            </w:r>
            <w:r w:rsidRPr="006D6D84">
              <w:rPr>
                <w:rFonts w:ascii="Times New Roman" w:eastAsia="Times New Roman" w:hAnsi="Times New Roman" w:cs="Times New Roman"/>
                <w:sz w:val="24"/>
                <w:szCs w:val="24"/>
                <w:lang w:eastAsia="ru-RU"/>
              </w:rPr>
              <w:t>, формируется по потенциальным поставщикам, определенными победителями, уклонившимися от заключения договора о государственных закупках.</w:t>
            </w:r>
          </w:p>
          <w:p w14:paraId="5AF0E165" w14:textId="18B67719" w:rsidR="002232A5" w:rsidRPr="006D6D84" w:rsidRDefault="00763E17" w:rsidP="00F57DBE">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При этом, потенциальные поставщики заключающие договора из одного источника либо потенциальные поставщики, занявшие второе место, не являются победителями и не включается в Р</w:t>
            </w:r>
            <w:r w:rsidR="00896704" w:rsidRPr="006D6D84">
              <w:rPr>
                <w:rFonts w:ascii="Times New Roman" w:eastAsia="Times New Roman" w:hAnsi="Times New Roman" w:cs="Times New Roman"/>
                <w:sz w:val="24"/>
                <w:szCs w:val="24"/>
                <w:lang w:eastAsia="ru-RU"/>
              </w:rPr>
              <w:t xml:space="preserve">еестр </w:t>
            </w:r>
            <w:r w:rsidR="00896704" w:rsidRPr="006D6D84">
              <w:rPr>
                <w:rFonts w:ascii="Times New Roman" w:eastAsia="Times New Roman" w:hAnsi="Times New Roman" w:cs="Times New Roman"/>
                <w:sz w:val="24"/>
                <w:szCs w:val="24"/>
                <w:lang w:eastAsia="ru-RU"/>
              </w:rPr>
              <w:lastRenderedPageBreak/>
              <w:t>недобросовестных участников</w:t>
            </w:r>
            <w:r w:rsidR="00322FF9" w:rsidRPr="006D6D84">
              <w:rPr>
                <w:rFonts w:ascii="Times New Roman" w:eastAsia="Times New Roman" w:hAnsi="Times New Roman" w:cs="Times New Roman"/>
                <w:sz w:val="24"/>
                <w:szCs w:val="24"/>
                <w:lang w:eastAsia="ru-RU"/>
              </w:rPr>
              <w:t xml:space="preserve"> государственных закупок</w:t>
            </w:r>
            <w:r w:rsidRPr="006D6D84">
              <w:rPr>
                <w:rFonts w:ascii="Times New Roman" w:eastAsia="Times New Roman" w:hAnsi="Times New Roman" w:cs="Times New Roman"/>
                <w:sz w:val="24"/>
                <w:szCs w:val="24"/>
                <w:lang w:eastAsia="ru-RU"/>
              </w:rPr>
              <w:t xml:space="preserve"> по данному основанию.</w:t>
            </w:r>
          </w:p>
        </w:tc>
      </w:tr>
      <w:tr w:rsidR="00763E17" w:rsidRPr="006D6D84" w14:paraId="18D5BC17" w14:textId="77777777" w:rsidTr="00796423">
        <w:trPr>
          <w:trHeight w:val="70"/>
        </w:trPr>
        <w:tc>
          <w:tcPr>
            <w:tcW w:w="562" w:type="dxa"/>
            <w:shd w:val="clear" w:color="auto" w:fill="auto"/>
          </w:tcPr>
          <w:p w14:paraId="5DE72A90" w14:textId="77777777" w:rsidR="00763E17" w:rsidRPr="006D6D84" w:rsidRDefault="00763E17" w:rsidP="00763E17">
            <w:pPr>
              <w:pStyle w:val="af0"/>
              <w:numPr>
                <w:ilvl w:val="0"/>
                <w:numId w:val="16"/>
              </w:numPr>
              <w:jc w:val="both"/>
              <w:rPr>
                <w:rFonts w:ascii="Times New Roman" w:hAnsi="Times New Roman" w:cs="Times New Roman"/>
                <w:sz w:val="24"/>
                <w:szCs w:val="24"/>
              </w:rPr>
            </w:pPr>
          </w:p>
        </w:tc>
        <w:tc>
          <w:tcPr>
            <w:tcW w:w="1843" w:type="dxa"/>
            <w:shd w:val="clear" w:color="auto" w:fill="auto"/>
          </w:tcPr>
          <w:p w14:paraId="0858C0B7" w14:textId="6046BBEE" w:rsidR="00763E17" w:rsidRPr="006D6D84" w:rsidRDefault="00763E17" w:rsidP="00763E17">
            <w:pPr>
              <w:jc w:val="center"/>
              <w:rPr>
                <w:rFonts w:ascii="Times New Roman" w:hAnsi="Times New Roman" w:cs="Times New Roman"/>
                <w:sz w:val="24"/>
                <w:szCs w:val="24"/>
              </w:rPr>
            </w:pPr>
            <w:r w:rsidRPr="006D6D84">
              <w:rPr>
                <w:rFonts w:ascii="Times New Roman" w:hAnsi="Times New Roman" w:cs="Times New Roman"/>
                <w:sz w:val="24"/>
                <w:szCs w:val="24"/>
              </w:rPr>
              <w:t>пункт 27</w:t>
            </w:r>
          </w:p>
        </w:tc>
        <w:tc>
          <w:tcPr>
            <w:tcW w:w="4678" w:type="dxa"/>
            <w:shd w:val="clear" w:color="auto" w:fill="auto"/>
          </w:tcPr>
          <w:p w14:paraId="4FE5DD42" w14:textId="14A4709B" w:rsidR="00763E17" w:rsidRPr="006D6D84" w:rsidRDefault="00763E17" w:rsidP="00763E17">
            <w:pPr>
              <w:ind w:firstLine="463"/>
              <w:jc w:val="both"/>
              <w:rPr>
                <w:rFonts w:ascii="Times New Roman" w:eastAsia="Times New Roman" w:hAnsi="Times New Roman" w:cs="Times New Roman"/>
                <w:color w:val="000000"/>
                <w:sz w:val="24"/>
                <w:szCs w:val="24"/>
              </w:rPr>
            </w:pPr>
            <w:r w:rsidRPr="006D6D84">
              <w:rPr>
                <w:rFonts w:ascii="Times New Roman" w:eastAsia="Times New Roman" w:hAnsi="Times New Roman" w:cs="Times New Roman"/>
                <w:color w:val="000000"/>
                <w:sz w:val="24"/>
                <w:szCs w:val="24"/>
              </w:rPr>
              <w:t xml:space="preserve">27. В случае уклонения потенциального поставщика от заключения договора о государственных закупках </w:t>
            </w:r>
            <w:r w:rsidRPr="006D6D84">
              <w:rPr>
                <w:rFonts w:ascii="Times New Roman" w:eastAsia="Times New Roman" w:hAnsi="Times New Roman" w:cs="Times New Roman"/>
                <w:b/>
                <w:bCs/>
                <w:color w:val="000000"/>
                <w:sz w:val="24"/>
                <w:szCs w:val="24"/>
              </w:rPr>
              <w:t>путем не подписания договора о государственных закупках на бумажном носителе в установленные сроки либо</w:t>
            </w:r>
            <w:r w:rsidRPr="006D6D84">
              <w:rPr>
                <w:rFonts w:ascii="Times New Roman" w:eastAsia="Times New Roman" w:hAnsi="Times New Roman" w:cs="Times New Roman"/>
                <w:color w:val="000000"/>
                <w:sz w:val="24"/>
                <w:szCs w:val="24"/>
              </w:rPr>
              <w:t xml:space="preserve"> путем не внесения обеспечения исполнения договора о государственных закупках, обеспечение аванса (в случае, если договором предусмотрен аванс) и (или) суммы в соответствии со статьей 13 Закона, заказчик в течение 3 (трех) рабочих дней со дня уклонения от заключения договора о государственных закупках принимает посредством веб-портала по форме согласно приложению 6 к настоящим Правилам решение о признании </w:t>
            </w:r>
            <w:r w:rsidRPr="006D6D84">
              <w:rPr>
                <w:rFonts w:ascii="Times New Roman" w:eastAsia="Times New Roman" w:hAnsi="Times New Roman" w:cs="Times New Roman"/>
                <w:b/>
                <w:bCs/>
                <w:color w:val="000000"/>
                <w:sz w:val="24"/>
                <w:szCs w:val="24"/>
              </w:rPr>
              <w:t>потенциального поставщика или</w:t>
            </w:r>
            <w:r w:rsidRPr="006D6D84">
              <w:rPr>
                <w:rFonts w:ascii="Times New Roman" w:eastAsia="Times New Roman" w:hAnsi="Times New Roman" w:cs="Times New Roman"/>
                <w:color w:val="000000"/>
                <w:sz w:val="24"/>
                <w:szCs w:val="24"/>
              </w:rPr>
              <w:t xml:space="preserve"> поставщика недобросовестным участником государственных закупок и представляет посредством веб-портала уполномоченному органу сведения о таком </w:t>
            </w:r>
            <w:r w:rsidRPr="006D6D84">
              <w:rPr>
                <w:rFonts w:ascii="Times New Roman" w:eastAsia="Times New Roman" w:hAnsi="Times New Roman" w:cs="Times New Roman"/>
                <w:b/>
                <w:bCs/>
                <w:color w:val="000000"/>
                <w:sz w:val="24"/>
                <w:szCs w:val="24"/>
              </w:rPr>
              <w:t>потенциальном поставщике или</w:t>
            </w:r>
            <w:r w:rsidRPr="006D6D84">
              <w:rPr>
                <w:rFonts w:ascii="Times New Roman" w:eastAsia="Times New Roman" w:hAnsi="Times New Roman" w:cs="Times New Roman"/>
                <w:color w:val="000000"/>
                <w:sz w:val="24"/>
                <w:szCs w:val="24"/>
              </w:rPr>
              <w:t xml:space="preserve"> поставщике в электронном виде по форме согласно приложению 4 к настоящим Правилам.</w:t>
            </w:r>
          </w:p>
        </w:tc>
        <w:tc>
          <w:tcPr>
            <w:tcW w:w="5103" w:type="dxa"/>
            <w:tcBorders>
              <w:right w:val="single" w:sz="4" w:space="0" w:color="auto"/>
            </w:tcBorders>
            <w:shd w:val="clear" w:color="auto" w:fill="auto"/>
          </w:tcPr>
          <w:p w14:paraId="40661055" w14:textId="0380A74E" w:rsidR="00763E17" w:rsidRPr="006D6D84" w:rsidRDefault="00763E17" w:rsidP="00763E17">
            <w:pPr>
              <w:ind w:firstLine="463"/>
              <w:jc w:val="both"/>
              <w:rPr>
                <w:rFonts w:ascii="Times New Roman" w:eastAsia="Times New Roman" w:hAnsi="Times New Roman" w:cs="Times New Roman"/>
                <w:color w:val="000000"/>
                <w:sz w:val="24"/>
                <w:szCs w:val="24"/>
              </w:rPr>
            </w:pPr>
            <w:bookmarkStart w:id="1" w:name="_Hlk196400539"/>
            <w:r w:rsidRPr="006D6D84">
              <w:rPr>
                <w:rFonts w:ascii="Times New Roman" w:eastAsia="Times New Roman" w:hAnsi="Times New Roman" w:cs="Times New Roman"/>
                <w:color w:val="000000"/>
                <w:sz w:val="24"/>
                <w:szCs w:val="24"/>
              </w:rPr>
              <w:t>27. В случае уклонения потенциального поставщика от заключения договора о государственных закупках путем не внесения обеспечения исполнения договора о государственных закупках, обеспечение аванса (в случае, если договором предусмотрен аванс) и (или) суммы в соответствии со статьей 13 Закона, заказчик в течение 3 (трех) рабочих дней со дня уклонения от заключения договора о государственных закупках принимает посредством веб-портала по форме согласно приложению 6 к настоящим Правилам решение о признании поставщика недобросовестным участником государственных закупок и представляет посредством веб-портала уполномоченному органу сведения о таком поставщике в электронном виде по форме согласно приложению 4 к настоящим Правилам.</w:t>
            </w:r>
            <w:bookmarkEnd w:id="1"/>
          </w:p>
        </w:tc>
        <w:tc>
          <w:tcPr>
            <w:tcW w:w="3827" w:type="dxa"/>
            <w:tcBorders>
              <w:right w:val="single" w:sz="4" w:space="0" w:color="auto"/>
            </w:tcBorders>
          </w:tcPr>
          <w:p w14:paraId="799F0944" w14:textId="77777777" w:rsidR="00763E17" w:rsidRPr="006D6D84" w:rsidRDefault="00763E17" w:rsidP="00763E17">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Редакционная правка.</w:t>
            </w:r>
          </w:p>
          <w:p w14:paraId="7E7C2246" w14:textId="0366B3DD" w:rsidR="00763E17" w:rsidRPr="006D6D84" w:rsidRDefault="00763E17" w:rsidP="00763E17">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Согласно пункту 520 Правил осуществления государственных закупок (утв</w:t>
            </w:r>
            <w:r w:rsidR="00615AFE" w:rsidRPr="006D6D84">
              <w:rPr>
                <w:rFonts w:ascii="Times New Roman" w:eastAsia="Times New Roman" w:hAnsi="Times New Roman" w:cs="Times New Roman"/>
                <w:sz w:val="24"/>
                <w:szCs w:val="24"/>
                <w:lang w:eastAsia="ru-RU"/>
              </w:rPr>
              <w:t>ержден</w:t>
            </w:r>
            <w:r w:rsidRPr="006D6D84">
              <w:rPr>
                <w:rFonts w:ascii="Times New Roman" w:eastAsia="Times New Roman" w:hAnsi="Times New Roman" w:cs="Times New Roman"/>
                <w:sz w:val="24"/>
                <w:szCs w:val="24"/>
                <w:lang w:eastAsia="ru-RU"/>
              </w:rPr>
              <w:t xml:space="preserve"> приказом </w:t>
            </w:r>
            <w:r w:rsidR="00615AFE" w:rsidRPr="006D6D84">
              <w:rPr>
                <w:rFonts w:ascii="Times New Roman" w:eastAsia="Times New Roman" w:hAnsi="Times New Roman" w:cs="Times New Roman"/>
                <w:sz w:val="24"/>
                <w:szCs w:val="24"/>
                <w:lang w:eastAsia="ru-RU"/>
              </w:rPr>
              <w:t>Министра финансов Республики Казахстан от 9 октября 2024 года № 687</w:t>
            </w:r>
            <w:r w:rsidRPr="006D6D84">
              <w:rPr>
                <w:rFonts w:ascii="Times New Roman" w:eastAsia="Times New Roman" w:hAnsi="Times New Roman" w:cs="Times New Roman"/>
                <w:sz w:val="24"/>
                <w:szCs w:val="24"/>
                <w:lang w:eastAsia="ru-RU"/>
              </w:rPr>
              <w:t>)</w:t>
            </w:r>
            <w:r w:rsidR="00355CC1" w:rsidRPr="006D6D84">
              <w:rPr>
                <w:rFonts w:ascii="Times New Roman" w:eastAsia="Times New Roman" w:hAnsi="Times New Roman" w:cs="Times New Roman"/>
                <w:sz w:val="24"/>
                <w:szCs w:val="24"/>
                <w:lang w:eastAsia="ru-RU"/>
              </w:rPr>
              <w:t xml:space="preserve"> (далее - Правила)</w:t>
            </w:r>
            <w:r w:rsidRPr="006D6D84">
              <w:rPr>
                <w:rFonts w:ascii="Times New Roman" w:eastAsia="Times New Roman" w:hAnsi="Times New Roman" w:cs="Times New Roman"/>
                <w:sz w:val="24"/>
                <w:szCs w:val="24"/>
                <w:lang w:eastAsia="ru-RU"/>
              </w:rPr>
              <w:t>, требования по заключению договора посредством веб-портала не распространяются на случаи, предусмотренные подпунктами 3), 6), 11), 12), 13), 14), 15), 17), 21), 22), 24) и 27) пункта 3 статьи 16 и статьей 26 Закона</w:t>
            </w:r>
            <w:r w:rsidR="00615AFE" w:rsidRPr="006D6D84">
              <w:rPr>
                <w:rFonts w:ascii="Times New Roman" w:eastAsia="Times New Roman" w:hAnsi="Times New Roman" w:cs="Times New Roman"/>
                <w:sz w:val="24"/>
                <w:szCs w:val="24"/>
                <w:lang w:eastAsia="ru-RU"/>
              </w:rPr>
              <w:t xml:space="preserve"> «О государственных закупках» (далее – Закон)</w:t>
            </w:r>
            <w:r w:rsidRPr="006D6D84">
              <w:rPr>
                <w:rFonts w:ascii="Times New Roman" w:eastAsia="Times New Roman" w:hAnsi="Times New Roman" w:cs="Times New Roman"/>
                <w:sz w:val="24"/>
                <w:szCs w:val="24"/>
                <w:lang w:eastAsia="ru-RU"/>
              </w:rPr>
              <w:t>.</w:t>
            </w:r>
          </w:p>
          <w:p w14:paraId="7B3BD6A8" w14:textId="77777777" w:rsidR="00763E17" w:rsidRPr="006D6D84" w:rsidRDefault="00763E17" w:rsidP="00763E17">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Таким образом, договора о государственных закупках, проведенные конкурентными способами, (где определяется победитель) заключаются исключительно на веб-портале.</w:t>
            </w:r>
          </w:p>
          <w:p w14:paraId="3853D44F" w14:textId="77777777" w:rsidR="00763E17" w:rsidRPr="006D6D84" w:rsidRDefault="00763E17" w:rsidP="00763E17">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В соответствии с подпунктом 3) статьи 3 Закона,</w:t>
            </w:r>
            <w:r w:rsidRPr="006D6D84">
              <w:rPr>
                <w:rFonts w:ascii="Times New Roman" w:hAnsi="Times New Roman" w:cs="Times New Roman"/>
                <w:sz w:val="24"/>
                <w:szCs w:val="24"/>
              </w:rPr>
              <w:t xml:space="preserve"> </w:t>
            </w:r>
            <w:r w:rsidRPr="006D6D84">
              <w:rPr>
                <w:rFonts w:ascii="Times New Roman" w:eastAsia="Times New Roman" w:hAnsi="Times New Roman" w:cs="Times New Roman"/>
                <w:sz w:val="24"/>
                <w:szCs w:val="24"/>
                <w:lang w:eastAsia="ru-RU"/>
              </w:rPr>
              <w:t>потенциальный поставщик – лицо, претендующее на заключение договора о государственных закупках.</w:t>
            </w:r>
          </w:p>
          <w:p w14:paraId="0304A2C9" w14:textId="77777777" w:rsidR="00763E17" w:rsidRPr="006D6D84" w:rsidRDefault="00763E17" w:rsidP="00763E17">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 xml:space="preserve">При этом, поставщик – это лицо, выступающее в качестве стороны в заключенном с заказчиком договоре. </w:t>
            </w:r>
          </w:p>
          <w:p w14:paraId="268D612D" w14:textId="62351869" w:rsidR="002232A5" w:rsidRPr="006D6D84" w:rsidRDefault="00763E17" w:rsidP="00F57DBE">
            <w:pPr>
              <w:ind w:firstLine="314"/>
              <w:jc w:val="both"/>
              <w:rPr>
                <w:rFonts w:ascii="Times New Roman" w:eastAsia="Times New Roman" w:hAnsi="Times New Roman" w:cs="Times New Roman"/>
                <w:sz w:val="24"/>
                <w:szCs w:val="24"/>
                <w:lang w:eastAsia="ru-RU"/>
              </w:rPr>
            </w:pPr>
            <w:r w:rsidRPr="006D6D84">
              <w:rPr>
                <w:rFonts w:ascii="Times New Roman" w:eastAsia="Times New Roman" w:hAnsi="Times New Roman" w:cs="Times New Roman"/>
                <w:sz w:val="24"/>
                <w:szCs w:val="24"/>
                <w:lang w:eastAsia="ru-RU"/>
              </w:rPr>
              <w:t xml:space="preserve">В этой связи, слова «потенциальный поставщик» </w:t>
            </w:r>
            <w:r w:rsidRPr="006D6D84">
              <w:rPr>
                <w:rFonts w:ascii="Times New Roman" w:eastAsia="Times New Roman" w:hAnsi="Times New Roman" w:cs="Times New Roman"/>
                <w:sz w:val="24"/>
                <w:szCs w:val="24"/>
                <w:lang w:eastAsia="ru-RU"/>
              </w:rPr>
              <w:lastRenderedPageBreak/>
              <w:t>подлежат исключению из пункта 27 Правил.</w:t>
            </w:r>
          </w:p>
        </w:tc>
      </w:tr>
      <w:tr w:rsidR="00763E17" w:rsidRPr="006D6D84" w14:paraId="62CE11C1" w14:textId="77777777" w:rsidTr="00796423">
        <w:trPr>
          <w:trHeight w:val="53"/>
        </w:trPr>
        <w:tc>
          <w:tcPr>
            <w:tcW w:w="16013" w:type="dxa"/>
            <w:gridSpan w:val="5"/>
          </w:tcPr>
          <w:p w14:paraId="1780F253" w14:textId="67AEBD52" w:rsidR="00763E17" w:rsidRPr="006D6D84" w:rsidRDefault="00933A3F" w:rsidP="00763E17">
            <w:pPr>
              <w:jc w:val="center"/>
              <w:rPr>
                <w:rFonts w:ascii="Times New Roman" w:hAnsi="Times New Roman" w:cs="Times New Roman"/>
                <w:b/>
                <w:sz w:val="24"/>
                <w:szCs w:val="24"/>
              </w:rPr>
            </w:pPr>
            <w:r w:rsidRPr="006D6D84">
              <w:rPr>
                <w:rFonts w:ascii="Times New Roman" w:hAnsi="Times New Roman" w:cs="Times New Roman"/>
                <w:b/>
                <w:sz w:val="24"/>
                <w:szCs w:val="24"/>
              </w:rPr>
              <w:lastRenderedPageBreak/>
              <w:t>п</w:t>
            </w:r>
            <w:r w:rsidR="00763E17" w:rsidRPr="006D6D84">
              <w:rPr>
                <w:rFonts w:ascii="Times New Roman" w:hAnsi="Times New Roman" w:cs="Times New Roman"/>
                <w:b/>
                <w:sz w:val="24"/>
                <w:szCs w:val="24"/>
              </w:rPr>
              <w:t>риказ Министра финансов Республики Казахстан от 9 октября 2024 года № 687</w:t>
            </w:r>
          </w:p>
          <w:p w14:paraId="48DD09CE" w14:textId="77777777" w:rsidR="00763E17" w:rsidRPr="006D6D84" w:rsidRDefault="00763E17" w:rsidP="00763E17">
            <w:pPr>
              <w:jc w:val="center"/>
              <w:rPr>
                <w:rFonts w:ascii="Times New Roman" w:hAnsi="Times New Roman" w:cs="Times New Roman"/>
                <w:b/>
                <w:bCs/>
                <w:sz w:val="24"/>
                <w:szCs w:val="24"/>
              </w:rPr>
            </w:pPr>
            <w:r w:rsidRPr="006D6D84">
              <w:rPr>
                <w:rFonts w:ascii="Times New Roman" w:hAnsi="Times New Roman" w:cs="Times New Roman"/>
                <w:b/>
                <w:sz w:val="24"/>
                <w:szCs w:val="24"/>
              </w:rPr>
              <w:t>«Об утверждении Правил осуществления государственных закупок»</w:t>
            </w:r>
          </w:p>
        </w:tc>
      </w:tr>
      <w:tr w:rsidR="00763E17" w:rsidRPr="006D6D84" w14:paraId="14A34D68" w14:textId="77777777" w:rsidTr="00796423">
        <w:trPr>
          <w:trHeight w:val="53"/>
        </w:trPr>
        <w:tc>
          <w:tcPr>
            <w:tcW w:w="16013" w:type="dxa"/>
            <w:gridSpan w:val="5"/>
          </w:tcPr>
          <w:p w14:paraId="168C04DD" w14:textId="77777777" w:rsidR="00763E17" w:rsidRPr="006D6D84" w:rsidRDefault="00763E17" w:rsidP="00763E17">
            <w:pPr>
              <w:jc w:val="center"/>
              <w:rPr>
                <w:rFonts w:ascii="Times New Roman" w:hAnsi="Times New Roman" w:cs="Times New Roman"/>
                <w:b/>
                <w:bCs/>
                <w:sz w:val="24"/>
                <w:szCs w:val="24"/>
              </w:rPr>
            </w:pPr>
            <w:r w:rsidRPr="006D6D84">
              <w:rPr>
                <w:rFonts w:ascii="Times New Roman" w:hAnsi="Times New Roman" w:cs="Times New Roman"/>
                <w:b/>
                <w:sz w:val="24"/>
                <w:szCs w:val="24"/>
              </w:rPr>
              <w:t xml:space="preserve">Правила осуществления государственных закупок </w:t>
            </w:r>
          </w:p>
        </w:tc>
      </w:tr>
      <w:tr w:rsidR="002B001D" w:rsidRPr="006D6D84" w14:paraId="14CC3D58" w14:textId="77777777" w:rsidTr="00796423">
        <w:trPr>
          <w:trHeight w:val="70"/>
        </w:trPr>
        <w:tc>
          <w:tcPr>
            <w:tcW w:w="562" w:type="dxa"/>
            <w:shd w:val="clear" w:color="auto" w:fill="auto"/>
          </w:tcPr>
          <w:p w14:paraId="685A93F9" w14:textId="77777777" w:rsidR="002B001D" w:rsidRPr="006D6D84" w:rsidRDefault="002B001D" w:rsidP="002B001D">
            <w:pPr>
              <w:pStyle w:val="af0"/>
              <w:numPr>
                <w:ilvl w:val="0"/>
                <w:numId w:val="16"/>
              </w:numPr>
              <w:jc w:val="both"/>
              <w:rPr>
                <w:rFonts w:ascii="Times New Roman" w:hAnsi="Times New Roman" w:cs="Times New Roman"/>
                <w:sz w:val="24"/>
                <w:szCs w:val="24"/>
              </w:rPr>
            </w:pPr>
          </w:p>
        </w:tc>
        <w:tc>
          <w:tcPr>
            <w:tcW w:w="1843" w:type="dxa"/>
            <w:shd w:val="clear" w:color="auto" w:fill="auto"/>
          </w:tcPr>
          <w:p w14:paraId="75EB9B55" w14:textId="3B0AD05B" w:rsidR="002B001D" w:rsidRPr="006D6D84" w:rsidRDefault="002B001D" w:rsidP="002B001D">
            <w:pPr>
              <w:jc w:val="center"/>
              <w:rPr>
                <w:rFonts w:ascii="Times New Roman" w:eastAsia="Times New Roman" w:hAnsi="Times New Roman" w:cs="Times New Roman"/>
                <w:color w:val="000000"/>
                <w:sz w:val="24"/>
                <w:szCs w:val="24"/>
              </w:rPr>
            </w:pPr>
            <w:r w:rsidRPr="006D6D84">
              <w:rPr>
                <w:rFonts w:ascii="Times New Roman" w:eastAsia="Times New Roman" w:hAnsi="Times New Roman" w:cs="Times New Roman"/>
                <w:color w:val="000000"/>
                <w:sz w:val="24"/>
                <w:szCs w:val="24"/>
              </w:rPr>
              <w:t>пункт 55</w:t>
            </w:r>
          </w:p>
        </w:tc>
        <w:tc>
          <w:tcPr>
            <w:tcW w:w="4678" w:type="dxa"/>
            <w:tcBorders>
              <w:right w:val="single" w:sz="4" w:space="0" w:color="auto"/>
            </w:tcBorders>
            <w:shd w:val="clear" w:color="auto" w:fill="auto"/>
          </w:tcPr>
          <w:p w14:paraId="6AB310F3" w14:textId="23FE8EE5" w:rsidR="002B001D" w:rsidRPr="006D6D84" w:rsidRDefault="002B001D" w:rsidP="002B001D">
            <w:pPr>
              <w:ind w:firstLine="463"/>
              <w:jc w:val="both"/>
              <w:rPr>
                <w:rFonts w:ascii="Times New Roman" w:eastAsia="Times New Roman" w:hAnsi="Times New Roman" w:cs="Times New Roman"/>
                <w:color w:val="000000"/>
                <w:sz w:val="24"/>
                <w:szCs w:val="24"/>
              </w:rPr>
            </w:pPr>
            <w:r w:rsidRPr="006D6D84">
              <w:rPr>
                <w:rFonts w:ascii="Times New Roman" w:hAnsi="Times New Roman" w:cs="Times New Roman"/>
                <w:bCs/>
                <w:color w:val="000000"/>
                <w:sz w:val="24"/>
                <w:szCs w:val="24"/>
              </w:rPr>
              <w:t xml:space="preserve">55. Квалификационное требование в виде финансовой устойчивости потенциального поставщика не распространяется на потенциальных поставщиков, участвующих в государственных закупках в соответствии со статьей 27 Закона, а также на потенциальных поставщиков при приобретении у них товаров и услуг для обеспечения лиц с инвалидностью в соответствии с индивидуальной программой реабилитации лиц с инвалидностью протезно-ортопедической помощью, техническими вспомогательными (компенсаторными) средствами, специальными средствами передвижения и услугами согласно классификатору технических вспомогательных (компенсаторных) средств, специальных средств передвижения и услуг, предоставляемых лицам с инвалидностью, утвержденному приказом Заместителя Премьер-Министра – Министра труда и социальной защиты населения Республики Казахстан от 30 июня 2023 года № 284 «Об утверждении Классификатора технических вспомогательных (компенсаторных) средств, специальных средств передвижения и услуг, предоставляемых лицам с инвалидностью» (зарегистрирован в Реестре государственной регистрации </w:t>
            </w:r>
            <w:r w:rsidRPr="006D6D84">
              <w:rPr>
                <w:rFonts w:ascii="Times New Roman" w:hAnsi="Times New Roman" w:cs="Times New Roman"/>
                <w:bCs/>
                <w:color w:val="000000"/>
                <w:sz w:val="24"/>
                <w:szCs w:val="24"/>
              </w:rPr>
              <w:lastRenderedPageBreak/>
              <w:t>нормативных правовых актов под № 32984).</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053982F" w14:textId="4CE7F89D" w:rsidR="002B001D" w:rsidRPr="006D6D84" w:rsidRDefault="002B001D" w:rsidP="002B001D">
            <w:pPr>
              <w:pBdr>
                <w:top w:val="nil"/>
                <w:left w:val="nil"/>
                <w:bottom w:val="nil"/>
                <w:right w:val="nil"/>
                <w:between w:val="nil"/>
              </w:pBdr>
              <w:ind w:firstLine="458"/>
              <w:jc w:val="both"/>
              <w:rPr>
                <w:rFonts w:ascii="Times New Roman" w:hAnsi="Times New Roman" w:cs="Times New Roman"/>
                <w:color w:val="000000"/>
                <w:sz w:val="24"/>
                <w:szCs w:val="24"/>
              </w:rPr>
            </w:pPr>
            <w:bookmarkStart w:id="2" w:name="_Hlk198120137"/>
            <w:r w:rsidRPr="006D6D84">
              <w:rPr>
                <w:rFonts w:ascii="Times New Roman" w:hAnsi="Times New Roman" w:cs="Times New Roman"/>
                <w:color w:val="000000"/>
                <w:sz w:val="24"/>
                <w:szCs w:val="24"/>
              </w:rPr>
              <w:lastRenderedPageBreak/>
              <w:t>55. Квалификационное требование в виде финансовой устойчивости потенциального поставщика не распространяется на потенциальных поставщиков, участвующих в государственных закупках в соответствии со статьей 27 Закона, на потенциальных поставщиков при приобретении у них товаров и услуг для обеспечения лиц с инвалидностью в соответствии с индивидуальной программой реабилитации лиц с инвалидностью протезно-ортопедической помощью, техническими вспомогательными (компенсаторными) средствами, специальными средствами передвижения и услугами согласно классификатору технических вспомогательных (компенсаторных) средств, специальных средств передвижения и услуг, предоставляемых лицам с инвалидностью, утвержденному приказом Заместителя Премьер-Министра – Министра труда и социальной защиты населения Республики Казахстан от 30 июня 2023 года № 284 «Об утверждении Классификатора технических вспомогательных (компенсаторных) средств, специальных средств передвижения и услуг, предоставляемых лицам с инвалидностью» (зарегистрирован в Реестре государственной регистрации нормативных правовых актов под № 32984)</w:t>
            </w:r>
            <w:r w:rsidRPr="006D6D84">
              <w:rPr>
                <w:rFonts w:ascii="Times New Roman" w:hAnsi="Times New Roman" w:cs="Times New Roman"/>
                <w:b/>
                <w:bCs/>
                <w:color w:val="000000"/>
                <w:sz w:val="24"/>
                <w:szCs w:val="24"/>
              </w:rPr>
              <w:t xml:space="preserve">, а также </w:t>
            </w:r>
            <w:r w:rsidRPr="006D6D84">
              <w:rPr>
                <w:rFonts w:ascii="Times New Roman" w:hAnsi="Times New Roman" w:cs="Times New Roman"/>
                <w:b/>
                <w:bCs/>
                <w:sz w:val="24"/>
                <w:szCs w:val="24"/>
              </w:rPr>
              <w:t xml:space="preserve">на потенциальных поставщиков указанных в подпункте 6) пункта 1 статьи 293 Кодекса Республики Казахстан «О налогах и других </w:t>
            </w:r>
            <w:r w:rsidRPr="006D6D84">
              <w:rPr>
                <w:rFonts w:ascii="Times New Roman" w:hAnsi="Times New Roman" w:cs="Times New Roman"/>
                <w:b/>
                <w:bCs/>
                <w:sz w:val="24"/>
                <w:szCs w:val="24"/>
              </w:rPr>
              <w:lastRenderedPageBreak/>
              <w:t>обязательных платежах в бюджет (Налоговый кодекс)» (далее – Налоговый кодекс)</w:t>
            </w:r>
            <w:r w:rsidRPr="006D6D84">
              <w:rPr>
                <w:rFonts w:ascii="Times New Roman" w:hAnsi="Times New Roman" w:cs="Times New Roman"/>
                <w:b/>
                <w:bCs/>
                <w:color w:val="000000"/>
                <w:sz w:val="24"/>
                <w:szCs w:val="24"/>
              </w:rPr>
              <w:t>, при приобретении у них товаров и услуг из Реестра доверенного программного обеспечения и продукции электронной промышленности.</w:t>
            </w:r>
          </w:p>
          <w:bookmarkEnd w:id="2"/>
          <w:p w14:paraId="729E2AE4" w14:textId="77777777" w:rsidR="002B001D" w:rsidRPr="006D6D84" w:rsidRDefault="002B001D" w:rsidP="002B001D">
            <w:pPr>
              <w:ind w:firstLine="463"/>
              <w:jc w:val="both"/>
              <w:rPr>
                <w:rFonts w:ascii="Times New Roman" w:eastAsia="Times New Roman" w:hAnsi="Times New Roman" w:cs="Times New Roman"/>
                <w:color w:val="000000"/>
                <w:sz w:val="24"/>
                <w:szCs w:val="24"/>
              </w:rPr>
            </w:pPr>
          </w:p>
        </w:tc>
        <w:tc>
          <w:tcPr>
            <w:tcW w:w="3827" w:type="dxa"/>
            <w:tcBorders>
              <w:top w:val="single" w:sz="4" w:space="0" w:color="auto"/>
              <w:left w:val="single" w:sz="4" w:space="0" w:color="auto"/>
              <w:right w:val="single" w:sz="4" w:space="0" w:color="auto"/>
            </w:tcBorders>
          </w:tcPr>
          <w:p w14:paraId="29356AFD" w14:textId="0946A1E8" w:rsidR="002B001D" w:rsidRPr="006D6D84" w:rsidRDefault="002B001D" w:rsidP="002B001D">
            <w:pPr>
              <w:ind w:firstLine="453"/>
              <w:jc w:val="both"/>
              <w:rPr>
                <w:rFonts w:ascii="Times New Roman" w:hAnsi="Times New Roman" w:cs="Times New Roman"/>
                <w:sz w:val="24"/>
                <w:szCs w:val="24"/>
              </w:rPr>
            </w:pPr>
            <w:r w:rsidRPr="006D6D84">
              <w:rPr>
                <w:rFonts w:ascii="Times New Roman" w:hAnsi="Times New Roman" w:cs="Times New Roman"/>
                <w:sz w:val="24"/>
                <w:szCs w:val="24"/>
              </w:rPr>
              <w:lastRenderedPageBreak/>
              <w:t>Согласно пункту 23 Правил, государственные закупки товаров, на которые решением Правительства Республики Казахстан в соответствии с постановлением Правительства установлены изъятия из национального режима, осуществляются среди физических и юридических лиц, находящихся в реестре отечественных производителей товаров, работ и услуг либо представителей (дистрибьюторов или дилеров) производителей транспортных средств и сельскохозяйственной техники или в реестре доверенного программного обеспечения и продукции электронной промышленности.</w:t>
            </w:r>
          </w:p>
          <w:p w14:paraId="01562C6E" w14:textId="77777777" w:rsidR="002B001D" w:rsidRPr="006D6D84" w:rsidRDefault="002B001D" w:rsidP="002B001D">
            <w:pPr>
              <w:ind w:firstLine="453"/>
              <w:jc w:val="both"/>
              <w:rPr>
                <w:rFonts w:ascii="Times New Roman" w:hAnsi="Times New Roman" w:cs="Times New Roman"/>
                <w:sz w:val="24"/>
                <w:szCs w:val="24"/>
              </w:rPr>
            </w:pPr>
            <w:r w:rsidRPr="006D6D84">
              <w:rPr>
                <w:rFonts w:ascii="Times New Roman" w:hAnsi="Times New Roman" w:cs="Times New Roman"/>
                <w:sz w:val="24"/>
                <w:szCs w:val="24"/>
              </w:rPr>
              <w:t xml:space="preserve">Так, постановлением Правительства Республики Казахстан от 20 марта 2024 года № 207 «Об установлении изъятия из национального режима» установлено изъятие из национального режима на товары и услуги, включенные в реестр доверенного программного обеспечения и продукции электронной промышленности, происходящие из иностранных </w:t>
            </w:r>
            <w:r w:rsidRPr="006D6D84">
              <w:rPr>
                <w:rFonts w:ascii="Times New Roman" w:hAnsi="Times New Roman" w:cs="Times New Roman"/>
                <w:sz w:val="24"/>
                <w:szCs w:val="24"/>
              </w:rPr>
              <w:lastRenderedPageBreak/>
              <w:t>государств, за исключением товаров, не производимых на территории Республики Казахстан, а также приобретаемых на основании подпунктов 31), 32) и 33) пункта 3 статьи 39 Закона Республики Казахстан «О государственных закупках».</w:t>
            </w:r>
          </w:p>
          <w:p w14:paraId="61F32B23" w14:textId="77777777" w:rsidR="002B001D" w:rsidRPr="006D6D84" w:rsidRDefault="002B001D" w:rsidP="002B001D">
            <w:pPr>
              <w:ind w:firstLine="453"/>
              <w:jc w:val="both"/>
              <w:rPr>
                <w:rFonts w:ascii="Times New Roman" w:hAnsi="Times New Roman" w:cs="Times New Roman"/>
                <w:sz w:val="24"/>
                <w:szCs w:val="24"/>
              </w:rPr>
            </w:pPr>
            <w:r w:rsidRPr="006D6D84">
              <w:rPr>
                <w:rFonts w:ascii="Times New Roman" w:hAnsi="Times New Roman" w:cs="Times New Roman"/>
                <w:sz w:val="24"/>
                <w:szCs w:val="24"/>
              </w:rPr>
              <w:t>Однако, несмотря на соответствие критериям изъятия из национального режима (наличие решения в Реестре доверительного программного обеспечение и продукция электронной промышленности, наличие индустриального сертификата), потенциальные поставщики могут не пройти конкурс в виду несоответствия квалификационному требованию по финансовой устойчивости.</w:t>
            </w:r>
          </w:p>
          <w:p w14:paraId="38E06D42" w14:textId="48CAB9E1" w:rsidR="002B001D" w:rsidRPr="006D6D84" w:rsidRDefault="002B001D" w:rsidP="002B001D">
            <w:pPr>
              <w:ind w:firstLine="314"/>
              <w:jc w:val="both"/>
              <w:rPr>
                <w:rFonts w:ascii="Times New Roman" w:eastAsia="Times New Roman" w:hAnsi="Times New Roman" w:cs="Times New Roman"/>
                <w:color w:val="000000"/>
                <w:sz w:val="24"/>
                <w:szCs w:val="24"/>
              </w:rPr>
            </w:pPr>
            <w:r w:rsidRPr="006D6D84">
              <w:rPr>
                <w:rFonts w:ascii="Times New Roman" w:hAnsi="Times New Roman" w:cs="Times New Roman"/>
                <w:sz w:val="24"/>
                <w:szCs w:val="24"/>
              </w:rPr>
              <w:t xml:space="preserve">В этой связи, принимая во внимание исполнение поручения Главы государства о повышении доли казахстанского содержания в регулируемых закупках в течение трех лет до 60%, а также учитывая, что зачастую стоимость информационной технологии решения и информационно технологические услуги превышают установленные пределы, необходимо предусмотреть исключение квалификационного требования по финансовой устойчивости для потенциальных поставщиков, </w:t>
            </w:r>
            <w:r w:rsidRPr="006D6D84">
              <w:rPr>
                <w:rFonts w:ascii="Times New Roman" w:hAnsi="Times New Roman" w:cs="Times New Roman"/>
                <w:color w:val="000000"/>
                <w:sz w:val="24"/>
                <w:szCs w:val="24"/>
              </w:rPr>
              <w:t xml:space="preserve">у </w:t>
            </w:r>
            <w:r w:rsidRPr="006D6D84">
              <w:rPr>
                <w:rFonts w:ascii="Times New Roman" w:hAnsi="Times New Roman" w:cs="Times New Roman"/>
                <w:color w:val="000000"/>
                <w:sz w:val="24"/>
                <w:szCs w:val="24"/>
              </w:rPr>
              <w:lastRenderedPageBreak/>
              <w:t xml:space="preserve">которых закупаются товары и услуги из </w:t>
            </w:r>
            <w:r w:rsidRPr="006D6D84">
              <w:rPr>
                <w:rFonts w:ascii="Times New Roman" w:hAnsi="Times New Roman" w:cs="Times New Roman"/>
                <w:sz w:val="24"/>
                <w:szCs w:val="24"/>
              </w:rPr>
              <w:t>Реестра доверенного программного обеспечения и продукции электронной промышленности.</w:t>
            </w:r>
          </w:p>
        </w:tc>
      </w:tr>
      <w:tr w:rsidR="00AA2885" w:rsidRPr="006D6D84" w14:paraId="2E42FD7F" w14:textId="77777777" w:rsidTr="00796423">
        <w:trPr>
          <w:trHeight w:val="70"/>
        </w:trPr>
        <w:tc>
          <w:tcPr>
            <w:tcW w:w="562" w:type="dxa"/>
            <w:shd w:val="clear" w:color="auto" w:fill="auto"/>
          </w:tcPr>
          <w:p w14:paraId="32BFE9CE" w14:textId="77777777" w:rsidR="00AA2885" w:rsidRPr="006D6D84" w:rsidRDefault="00AA2885" w:rsidP="00AA2885">
            <w:pPr>
              <w:pStyle w:val="af0"/>
              <w:numPr>
                <w:ilvl w:val="0"/>
                <w:numId w:val="16"/>
              </w:numPr>
              <w:jc w:val="both"/>
              <w:rPr>
                <w:rFonts w:ascii="Times New Roman" w:hAnsi="Times New Roman" w:cs="Times New Roman"/>
                <w:sz w:val="24"/>
                <w:szCs w:val="24"/>
              </w:rPr>
            </w:pPr>
          </w:p>
        </w:tc>
        <w:tc>
          <w:tcPr>
            <w:tcW w:w="1843" w:type="dxa"/>
            <w:shd w:val="clear" w:color="auto" w:fill="auto"/>
          </w:tcPr>
          <w:p w14:paraId="07794D58" w14:textId="23489084" w:rsidR="00AA2885" w:rsidRPr="006D6D84" w:rsidRDefault="00AA2885" w:rsidP="00AA2885">
            <w:pPr>
              <w:jc w:val="center"/>
              <w:rPr>
                <w:rFonts w:ascii="Times New Roman" w:eastAsia="Times New Roman" w:hAnsi="Times New Roman" w:cs="Times New Roman"/>
                <w:b/>
                <w:bCs/>
                <w:color w:val="000000"/>
                <w:sz w:val="24"/>
                <w:szCs w:val="24"/>
              </w:rPr>
            </w:pPr>
            <w:r w:rsidRPr="006D6D84">
              <w:rPr>
                <w:rFonts w:ascii="Times New Roman" w:eastAsia="Times New Roman" w:hAnsi="Times New Roman" w:cs="Times New Roman"/>
                <w:b/>
                <w:bCs/>
                <w:color w:val="000000"/>
                <w:sz w:val="24"/>
                <w:szCs w:val="24"/>
              </w:rPr>
              <w:t>пункт 58-1</w:t>
            </w:r>
          </w:p>
        </w:tc>
        <w:tc>
          <w:tcPr>
            <w:tcW w:w="4678" w:type="dxa"/>
            <w:tcBorders>
              <w:right w:val="single" w:sz="4" w:space="0" w:color="auto"/>
            </w:tcBorders>
            <w:shd w:val="clear" w:color="auto" w:fill="auto"/>
          </w:tcPr>
          <w:p w14:paraId="5398E3B6" w14:textId="7EB729A8" w:rsidR="00AA2885" w:rsidRPr="006D6D84" w:rsidRDefault="00AA2885" w:rsidP="00AA2885">
            <w:pPr>
              <w:ind w:firstLine="463"/>
              <w:jc w:val="both"/>
              <w:rPr>
                <w:rFonts w:ascii="Times New Roman" w:hAnsi="Times New Roman" w:cs="Times New Roman"/>
                <w:bCs/>
                <w:color w:val="000000"/>
                <w:sz w:val="24"/>
                <w:szCs w:val="24"/>
              </w:rPr>
            </w:pPr>
            <w:r w:rsidRPr="006D6D84">
              <w:rPr>
                <w:rFonts w:ascii="Times New Roman" w:hAnsi="Times New Roman" w:cs="Times New Roman"/>
                <w:b/>
                <w:color w:val="000000"/>
                <w:sz w:val="24"/>
                <w:szCs w:val="28"/>
              </w:rPr>
              <w:t>Отсутствует</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B64A68B" w14:textId="1CDE8164" w:rsidR="00AA2885" w:rsidRPr="006D6D84" w:rsidRDefault="00AA2885" w:rsidP="00AA2885">
            <w:pPr>
              <w:pBdr>
                <w:top w:val="nil"/>
                <w:left w:val="nil"/>
                <w:bottom w:val="nil"/>
                <w:right w:val="nil"/>
                <w:between w:val="nil"/>
              </w:pBdr>
              <w:ind w:firstLine="458"/>
              <w:jc w:val="both"/>
              <w:rPr>
                <w:rFonts w:ascii="Times New Roman" w:hAnsi="Times New Roman" w:cs="Times New Roman"/>
                <w:b/>
                <w:bCs/>
                <w:color w:val="000000"/>
                <w:sz w:val="24"/>
                <w:szCs w:val="24"/>
              </w:rPr>
            </w:pPr>
            <w:r w:rsidRPr="006D6D84">
              <w:rPr>
                <w:rFonts w:ascii="Times New Roman" w:hAnsi="Times New Roman" w:cs="Times New Roman"/>
                <w:b/>
                <w:bCs/>
                <w:color w:val="000000"/>
                <w:sz w:val="24"/>
                <w:szCs w:val="24"/>
              </w:rPr>
              <w:t>58-1. Потенциальный поставщик, указанный в подпункте 6) пункта 1 статьи 293 Налогового кодекса и участвующий в государственных закупках товаров признается финансово устойчивым, если он соответствует условию, предусмотренному в подпункте 1) пункта 57 настоящих Правил.</w:t>
            </w:r>
          </w:p>
        </w:tc>
        <w:tc>
          <w:tcPr>
            <w:tcW w:w="3827" w:type="dxa"/>
            <w:tcBorders>
              <w:top w:val="single" w:sz="4" w:space="0" w:color="auto"/>
              <w:left w:val="single" w:sz="4" w:space="0" w:color="auto"/>
              <w:right w:val="single" w:sz="4" w:space="0" w:color="auto"/>
            </w:tcBorders>
          </w:tcPr>
          <w:p w14:paraId="56255AA1"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В соответствии с пунктом 1 статьи 11 Закона, для потенциальных поставщиков, относящихся к категории налогоплательщиков, полностью или частично освобожденных от уплаты налогов законами Республики Казахстан, правилами осуществления государственных закупок могут быть установлены дополнительные критерии финансовой устойчивости.</w:t>
            </w:r>
          </w:p>
          <w:p w14:paraId="7212B2D8"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Участники Астана Хаб, в соответствии с пунктом 4-3 статьи 293 Кодекса Республики Казахстан «О налогах и других обязательных платежах в бюджет (Налоговый кодекс)» полностью освобождены от уплаты корпоративного подоходного налога.</w:t>
            </w:r>
          </w:p>
          <w:p w14:paraId="5263F8EF" w14:textId="04C1E69A"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 xml:space="preserve">В соответствии с подпунктом 2) пункта 1 статьи 11 Закона, к потенциальным поставщикам предъявляются квалификационные требования, в том числе являться финансово устойчивыми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w:t>
            </w:r>
            <w:r w:rsidRPr="006D6D84">
              <w:rPr>
                <w:rFonts w:ascii="Times New Roman" w:hAnsi="Times New Roman" w:cs="Times New Roman"/>
                <w:sz w:val="24"/>
                <w:szCs w:val="28"/>
              </w:rPr>
              <w:lastRenderedPageBreak/>
              <w:t>законом о республиканском бюджете.</w:t>
            </w:r>
          </w:p>
          <w:p w14:paraId="6051DB63"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При этом, финансовая устойчивость потенциальных поставщиков определяется путем их категорирования веб-порталом автоматически, в том числе из сведений органов государственных доходов по уплаченным налогам.</w:t>
            </w:r>
          </w:p>
          <w:p w14:paraId="3F5A5AC1"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На сегодняшний день, согласно статье 293 Кодекса Республики Казахстан «О налогах и других обязательных платежах в бюджет (Налоговый кодекс)», участники Технопарка освобождены от уплаты определенных видов налогов, что в свою очередь негативно влияет на определение критерия финансовой устойчивости участника Технопарка.</w:t>
            </w:r>
          </w:p>
          <w:p w14:paraId="08586646"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Также, отмечаем, что согласно пункту 262 Правил, сведения органов государственных доходов, обновляются на веб-портале один раз в течение календарного года не позднее 1 октября, предшествующего году применения данных сведений, в том числе для определения финансовой устойчивости потенциального поставщика.</w:t>
            </w:r>
          </w:p>
          <w:p w14:paraId="42583BD5"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 xml:space="preserve">При этом, сведения органов государственных доходов по показателям финансовой устойчивости потенциальных поставщиков и (или) уплаченных </w:t>
            </w:r>
            <w:r w:rsidRPr="006D6D84">
              <w:rPr>
                <w:rFonts w:ascii="Times New Roman" w:hAnsi="Times New Roman" w:cs="Times New Roman"/>
                <w:sz w:val="24"/>
                <w:szCs w:val="28"/>
              </w:rPr>
              <w:lastRenderedPageBreak/>
              <w:t>налогов обновляются на веб-портале за последний рассчитываемый год трехлетнего периода.</w:t>
            </w:r>
          </w:p>
          <w:p w14:paraId="4F55EBC6" w14:textId="4DFC4141" w:rsidR="00AA2885" w:rsidRPr="006D6D84" w:rsidRDefault="00AA2885" w:rsidP="00AA2885">
            <w:pPr>
              <w:ind w:firstLine="453"/>
              <w:jc w:val="both"/>
              <w:rPr>
                <w:rFonts w:ascii="Times New Roman" w:hAnsi="Times New Roman" w:cs="Times New Roman"/>
                <w:sz w:val="24"/>
                <w:szCs w:val="24"/>
              </w:rPr>
            </w:pPr>
            <w:r w:rsidRPr="006D6D84">
              <w:rPr>
                <w:rFonts w:ascii="Times New Roman" w:hAnsi="Times New Roman" w:cs="Times New Roman"/>
                <w:sz w:val="24"/>
                <w:szCs w:val="28"/>
              </w:rPr>
              <w:t>На основании вышеизложенного, в целях соблюдения принципа предоставления потенциальным поставщикам равных возможностей для участия в процедуре проведения государственных закупок, а также в целях урегулирования правового пробела, необходимо дополнить пунктом 65-1 Правил.</w:t>
            </w:r>
          </w:p>
        </w:tc>
      </w:tr>
      <w:tr w:rsidR="00AA2885" w:rsidRPr="006D6D84" w14:paraId="3B9CEEAF" w14:textId="77777777" w:rsidTr="00796423">
        <w:trPr>
          <w:trHeight w:val="70"/>
        </w:trPr>
        <w:tc>
          <w:tcPr>
            <w:tcW w:w="562" w:type="dxa"/>
            <w:shd w:val="clear" w:color="auto" w:fill="auto"/>
          </w:tcPr>
          <w:p w14:paraId="395428B7" w14:textId="77777777" w:rsidR="00AA2885" w:rsidRPr="006D6D84" w:rsidRDefault="00AA2885" w:rsidP="00AA2885">
            <w:pPr>
              <w:pStyle w:val="af0"/>
              <w:numPr>
                <w:ilvl w:val="0"/>
                <w:numId w:val="16"/>
              </w:numPr>
              <w:jc w:val="both"/>
              <w:rPr>
                <w:rFonts w:ascii="Times New Roman" w:hAnsi="Times New Roman" w:cs="Times New Roman"/>
                <w:sz w:val="24"/>
                <w:szCs w:val="24"/>
              </w:rPr>
            </w:pPr>
          </w:p>
        </w:tc>
        <w:tc>
          <w:tcPr>
            <w:tcW w:w="1843" w:type="dxa"/>
            <w:shd w:val="clear" w:color="auto" w:fill="auto"/>
          </w:tcPr>
          <w:p w14:paraId="6CAAC33A" w14:textId="31823D0B" w:rsidR="00AA2885" w:rsidRPr="006D6D84" w:rsidRDefault="00AA2885" w:rsidP="00AA2885">
            <w:pPr>
              <w:jc w:val="center"/>
              <w:rPr>
                <w:rFonts w:ascii="Times New Roman" w:eastAsia="Times New Roman" w:hAnsi="Times New Roman" w:cs="Times New Roman"/>
                <w:b/>
                <w:bCs/>
                <w:color w:val="000000"/>
                <w:sz w:val="24"/>
                <w:szCs w:val="24"/>
              </w:rPr>
            </w:pPr>
            <w:r w:rsidRPr="006D6D84">
              <w:rPr>
                <w:rFonts w:ascii="Times New Roman" w:eastAsia="Times New Roman" w:hAnsi="Times New Roman" w:cs="Times New Roman"/>
                <w:b/>
                <w:bCs/>
                <w:color w:val="000000"/>
                <w:sz w:val="24"/>
                <w:szCs w:val="24"/>
              </w:rPr>
              <w:t>пункт 60-1</w:t>
            </w:r>
          </w:p>
        </w:tc>
        <w:tc>
          <w:tcPr>
            <w:tcW w:w="4678" w:type="dxa"/>
            <w:tcBorders>
              <w:right w:val="single" w:sz="4" w:space="0" w:color="auto"/>
            </w:tcBorders>
            <w:shd w:val="clear" w:color="auto" w:fill="auto"/>
          </w:tcPr>
          <w:p w14:paraId="6E108499" w14:textId="030E702B" w:rsidR="00AA2885" w:rsidRPr="006D6D84" w:rsidRDefault="00AA2885" w:rsidP="00AA2885">
            <w:pPr>
              <w:ind w:firstLine="463"/>
              <w:jc w:val="both"/>
              <w:rPr>
                <w:rFonts w:ascii="Times New Roman" w:hAnsi="Times New Roman" w:cs="Times New Roman"/>
                <w:b/>
                <w:color w:val="000000"/>
                <w:sz w:val="24"/>
                <w:szCs w:val="28"/>
              </w:rPr>
            </w:pPr>
            <w:r w:rsidRPr="006D6D84">
              <w:rPr>
                <w:rFonts w:ascii="Times New Roman" w:hAnsi="Times New Roman" w:cs="Times New Roman"/>
                <w:b/>
                <w:color w:val="000000"/>
                <w:sz w:val="24"/>
                <w:szCs w:val="28"/>
              </w:rPr>
              <w:t>Отсутствует</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ABBDD98" w14:textId="690529D6" w:rsidR="00AA2885" w:rsidRPr="006D6D84" w:rsidRDefault="00AA2885" w:rsidP="00AA2885">
            <w:pPr>
              <w:pBdr>
                <w:top w:val="nil"/>
                <w:left w:val="nil"/>
                <w:bottom w:val="nil"/>
                <w:right w:val="nil"/>
                <w:between w:val="nil"/>
              </w:pBdr>
              <w:ind w:firstLine="458"/>
              <w:jc w:val="both"/>
              <w:rPr>
                <w:rFonts w:ascii="Times New Roman" w:hAnsi="Times New Roman" w:cs="Times New Roman"/>
                <w:b/>
                <w:bCs/>
                <w:color w:val="000000"/>
                <w:sz w:val="24"/>
                <w:szCs w:val="24"/>
              </w:rPr>
            </w:pPr>
            <w:r w:rsidRPr="006D6D84">
              <w:rPr>
                <w:rFonts w:ascii="Times New Roman" w:hAnsi="Times New Roman" w:cs="Times New Roman"/>
                <w:b/>
                <w:bCs/>
                <w:color w:val="000000"/>
                <w:sz w:val="24"/>
                <w:szCs w:val="24"/>
              </w:rPr>
              <w:t>60-1. Потенциальный поставщик, указанный в подпункте 6) пункта 1 статьи 293 Налогового кодекса и участвующий в государственных закупках услуг признается финансово устойчивым, если он соответствует в совокупности условиям, предусмотренным в подпунктах 1) и 4) пункта 57 настоящих Правил.</w:t>
            </w:r>
          </w:p>
        </w:tc>
        <w:tc>
          <w:tcPr>
            <w:tcW w:w="3827" w:type="dxa"/>
            <w:tcBorders>
              <w:top w:val="single" w:sz="4" w:space="0" w:color="auto"/>
              <w:left w:val="single" w:sz="4" w:space="0" w:color="auto"/>
              <w:right w:val="single" w:sz="4" w:space="0" w:color="auto"/>
            </w:tcBorders>
          </w:tcPr>
          <w:p w14:paraId="65E544A3"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В соответствии с пунктом 1 статьи 11 Закона, для потенциальных поставщиков, относящихся к категории налогоплательщиков, полностью или частично освобожденных от уплаты налогов законами Республики Казахстан, правилами осуществления государственных закупок могут быть установлены дополнительные критерии финансовой устойчивости.</w:t>
            </w:r>
          </w:p>
          <w:p w14:paraId="27870579"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Участники Астана Хаб, в соответствии с пунктом 4-3 статьи 293 Кодекса Республики Казахстан «О налогах и других обязательных платежах в бюджет (Налоговый кодекс)» полностью освобождены от уплаты корпоративного подоходного налога.</w:t>
            </w:r>
          </w:p>
          <w:p w14:paraId="01E9A7C9" w14:textId="0622EBEF"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 xml:space="preserve">В соответствии с подпунктом 2) пункта 1 статьи 11 Закона, к </w:t>
            </w:r>
            <w:r w:rsidRPr="006D6D84">
              <w:rPr>
                <w:rFonts w:ascii="Times New Roman" w:hAnsi="Times New Roman" w:cs="Times New Roman"/>
                <w:sz w:val="24"/>
                <w:szCs w:val="28"/>
              </w:rPr>
              <w:lastRenderedPageBreak/>
              <w:t>потенциальным поставщикам предъявляются квалификационные требования, в том числе являться финансово устойчивыми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w:t>
            </w:r>
          </w:p>
          <w:p w14:paraId="7BD67FAA"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При этом, финансовая устойчивость потенциальных поставщиков определяется путем их категорирования веб-порталом автоматически, в том числе из сведений органов государственных доходов по уплаченным налогам.</w:t>
            </w:r>
          </w:p>
          <w:p w14:paraId="6EEC9F0F"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На сегодняшний день, согласно статье 293 Кодекса Республики Казахстан «О налогах и других обязательных платежах в бюджет (Налоговый кодекс)», участники Технопарка освобождены от уплаты определенных видов налогов, что в свою очередь негативно влияет на определение критерия финансовой устойчивости участника Технопарка.</w:t>
            </w:r>
          </w:p>
          <w:p w14:paraId="069EEE6D"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 xml:space="preserve">Также, отмечаем, что согласно пункту 262 Правил, сведения органов государственных доходов, обновляются на веб-портале один раз в течение календарного года не позднее 1 октября, предшествующего году </w:t>
            </w:r>
            <w:r w:rsidRPr="006D6D84">
              <w:rPr>
                <w:rFonts w:ascii="Times New Roman" w:hAnsi="Times New Roman" w:cs="Times New Roman"/>
                <w:sz w:val="24"/>
                <w:szCs w:val="28"/>
              </w:rPr>
              <w:lastRenderedPageBreak/>
              <w:t>применения данных сведений, в том числе для определения финансовой устойчивости потенциального поставщика.</w:t>
            </w:r>
          </w:p>
          <w:p w14:paraId="1A2D7556" w14:textId="77777777"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При этом, сведения органов государственных доходов по показателям финансовой устойчивости потенциальных поставщиков и (или) уплаченных налогов обновляются на веб-портале за последний рассчитываемый год трехлетнего периода.</w:t>
            </w:r>
          </w:p>
          <w:p w14:paraId="6430B502" w14:textId="5CFB1E63" w:rsidR="00AA2885" w:rsidRPr="006D6D84" w:rsidRDefault="00AA2885" w:rsidP="00AA2885">
            <w:pPr>
              <w:ind w:firstLine="320"/>
              <w:jc w:val="both"/>
              <w:rPr>
                <w:rFonts w:ascii="Times New Roman" w:hAnsi="Times New Roman" w:cs="Times New Roman"/>
                <w:sz w:val="24"/>
                <w:szCs w:val="28"/>
              </w:rPr>
            </w:pPr>
            <w:r w:rsidRPr="006D6D84">
              <w:rPr>
                <w:rFonts w:ascii="Times New Roman" w:hAnsi="Times New Roman" w:cs="Times New Roman"/>
                <w:sz w:val="24"/>
                <w:szCs w:val="28"/>
              </w:rPr>
              <w:t>На основании вышеизложенного, в целях соблюдения принципа предоставления потенциальным поставщикам равных возможностей для участия в процедуре проведения государственных закупок, а также в целях урегулирования правового пробела, необходимо дополнить пунктом 65-1 Правил.</w:t>
            </w:r>
          </w:p>
        </w:tc>
      </w:tr>
      <w:tr w:rsidR="00AA2885" w:rsidRPr="006D6D84" w14:paraId="724E1049" w14:textId="77777777" w:rsidTr="00796423">
        <w:trPr>
          <w:trHeight w:val="70"/>
        </w:trPr>
        <w:tc>
          <w:tcPr>
            <w:tcW w:w="562" w:type="dxa"/>
            <w:shd w:val="clear" w:color="auto" w:fill="auto"/>
          </w:tcPr>
          <w:p w14:paraId="2CA049B9" w14:textId="77777777" w:rsidR="00AA2885" w:rsidRPr="006D6D84" w:rsidRDefault="00AA2885" w:rsidP="00AA2885">
            <w:pPr>
              <w:pStyle w:val="af0"/>
              <w:numPr>
                <w:ilvl w:val="0"/>
                <w:numId w:val="16"/>
              </w:numPr>
              <w:jc w:val="both"/>
              <w:rPr>
                <w:rFonts w:ascii="Times New Roman" w:hAnsi="Times New Roman" w:cs="Times New Roman"/>
                <w:sz w:val="24"/>
                <w:szCs w:val="24"/>
              </w:rPr>
            </w:pPr>
          </w:p>
        </w:tc>
        <w:tc>
          <w:tcPr>
            <w:tcW w:w="1843" w:type="dxa"/>
            <w:shd w:val="clear" w:color="auto" w:fill="auto"/>
          </w:tcPr>
          <w:p w14:paraId="1C38FD00" w14:textId="4ACC3570" w:rsidR="00AA2885" w:rsidRPr="006D6D84" w:rsidRDefault="00AA2885" w:rsidP="00AA2885">
            <w:pPr>
              <w:jc w:val="center"/>
              <w:rPr>
                <w:rFonts w:ascii="Times New Roman" w:hAnsi="Times New Roman" w:cs="Times New Roman"/>
                <w:sz w:val="24"/>
                <w:szCs w:val="24"/>
              </w:rPr>
            </w:pPr>
            <w:r w:rsidRPr="006D6D84">
              <w:rPr>
                <w:rFonts w:ascii="Times New Roman" w:hAnsi="Times New Roman" w:cs="Times New Roman"/>
                <w:bCs/>
                <w:sz w:val="24"/>
                <w:szCs w:val="24"/>
              </w:rPr>
              <w:t>пункт 550</w:t>
            </w:r>
          </w:p>
        </w:tc>
        <w:tc>
          <w:tcPr>
            <w:tcW w:w="4678" w:type="dxa"/>
            <w:tcBorders>
              <w:right w:val="single" w:sz="4" w:space="0" w:color="auto"/>
            </w:tcBorders>
            <w:shd w:val="clear" w:color="auto" w:fill="auto"/>
          </w:tcPr>
          <w:p w14:paraId="7D30BAE9" w14:textId="77777777" w:rsidR="00AA2885" w:rsidRPr="006D6D84" w:rsidRDefault="00AA2885" w:rsidP="00AA2885">
            <w:pPr>
              <w:ind w:firstLine="463"/>
              <w:jc w:val="both"/>
              <w:rPr>
                <w:rFonts w:ascii="Times New Roman" w:eastAsia="Times New Roman" w:hAnsi="Times New Roman" w:cs="Times New Roman"/>
                <w:color w:val="000000"/>
                <w:sz w:val="24"/>
                <w:szCs w:val="24"/>
              </w:rPr>
            </w:pPr>
            <w:r w:rsidRPr="006D6D84">
              <w:rPr>
                <w:rFonts w:ascii="Times New Roman" w:eastAsia="Times New Roman" w:hAnsi="Times New Roman" w:cs="Times New Roman"/>
                <w:color w:val="000000"/>
                <w:sz w:val="24"/>
                <w:szCs w:val="24"/>
              </w:rPr>
              <w:t>550. Заказчик возвращает обеспечение исполнения договора, антидемпинговую сумму (при наличии), внесенное в виде электронной банковской гарантии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514EA4B8" w14:textId="76CE2A7D" w:rsidR="00AA2885" w:rsidRPr="006D6D84" w:rsidRDefault="00AA2885" w:rsidP="00AA2885">
            <w:pPr>
              <w:ind w:firstLine="463"/>
              <w:jc w:val="both"/>
              <w:rPr>
                <w:rFonts w:ascii="Times New Roman" w:eastAsia="Times New Roman" w:hAnsi="Times New Roman" w:cs="Times New Roman"/>
                <w:color w:val="000000"/>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0821C48" w14:textId="11B4B2C0" w:rsidR="00AA2885" w:rsidRPr="006D6D84" w:rsidRDefault="00AA2885" w:rsidP="00AA2885">
            <w:pPr>
              <w:ind w:firstLine="463"/>
              <w:jc w:val="both"/>
              <w:rPr>
                <w:rFonts w:ascii="Times New Roman" w:eastAsia="Times New Roman" w:hAnsi="Times New Roman" w:cs="Times New Roman"/>
                <w:color w:val="000000"/>
                <w:sz w:val="24"/>
                <w:szCs w:val="24"/>
              </w:rPr>
            </w:pPr>
            <w:bookmarkStart w:id="3" w:name="_Hlk198126476"/>
            <w:r w:rsidRPr="006D6D84">
              <w:rPr>
                <w:rFonts w:ascii="Times New Roman" w:eastAsia="Times New Roman" w:hAnsi="Times New Roman" w:cs="Times New Roman"/>
                <w:color w:val="000000"/>
                <w:sz w:val="24"/>
                <w:szCs w:val="24"/>
              </w:rPr>
              <w:t>550. Заказчик возвращает обеспечение исполнения договора, антидемпинговую сумму (при наличии), внесенное в виде электронной банковской гарантии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5111F7C4" w14:textId="4EC6DC3D" w:rsidR="00AA2885" w:rsidRPr="006D6D84" w:rsidRDefault="00AA2885" w:rsidP="00AA2885">
            <w:pPr>
              <w:ind w:firstLine="463"/>
              <w:jc w:val="both"/>
              <w:rPr>
                <w:rFonts w:ascii="Times New Roman" w:eastAsia="Times New Roman" w:hAnsi="Times New Roman" w:cs="Times New Roman"/>
                <w:b/>
                <w:bCs/>
                <w:color w:val="000000"/>
                <w:sz w:val="24"/>
                <w:szCs w:val="24"/>
              </w:rPr>
            </w:pPr>
            <w:r w:rsidRPr="006D6D84">
              <w:rPr>
                <w:rFonts w:ascii="Times New Roman" w:eastAsia="Times New Roman" w:hAnsi="Times New Roman" w:cs="Times New Roman"/>
                <w:b/>
                <w:bCs/>
                <w:color w:val="000000"/>
                <w:sz w:val="24"/>
                <w:szCs w:val="24"/>
              </w:rPr>
              <w:t xml:space="preserve">При этом, при осуществлении государственных закупок услуг по предоставлению товара в лизинг </w:t>
            </w:r>
            <w:r w:rsidRPr="006D6D84">
              <w:rPr>
                <w:rFonts w:ascii="Times New Roman" w:eastAsia="Times New Roman" w:hAnsi="Times New Roman" w:cs="Times New Roman"/>
                <w:b/>
                <w:bCs/>
                <w:color w:val="000000"/>
                <w:sz w:val="24"/>
                <w:szCs w:val="24"/>
              </w:rPr>
              <w:lastRenderedPageBreak/>
              <w:t xml:space="preserve">допускается возврат обеспечения исполнения договора, антидемпинговой суммы (при наличии), внесенного в виде электронной банковской гарантии на основании утвержденного акта оказанных услуг при условии поставки товара в полном объеме. </w:t>
            </w:r>
            <w:bookmarkEnd w:id="3"/>
          </w:p>
        </w:tc>
        <w:tc>
          <w:tcPr>
            <w:tcW w:w="3827" w:type="dxa"/>
            <w:tcBorders>
              <w:top w:val="single" w:sz="4" w:space="0" w:color="auto"/>
              <w:left w:val="single" w:sz="4" w:space="0" w:color="auto"/>
              <w:right w:val="single" w:sz="4" w:space="0" w:color="auto"/>
            </w:tcBorders>
          </w:tcPr>
          <w:p w14:paraId="395AFAA3" w14:textId="12EDE0EC" w:rsidR="00AA2885" w:rsidRPr="006D6D84" w:rsidRDefault="00AA2885" w:rsidP="00AA2885">
            <w:pPr>
              <w:ind w:firstLine="320"/>
              <w:jc w:val="both"/>
              <w:rPr>
                <w:rFonts w:ascii="Times New Roman" w:eastAsia="Times New Roman" w:hAnsi="Times New Roman" w:cs="Times New Roman"/>
                <w:color w:val="000000"/>
                <w:sz w:val="24"/>
                <w:szCs w:val="24"/>
              </w:rPr>
            </w:pPr>
            <w:r w:rsidRPr="006D6D84">
              <w:rPr>
                <w:rFonts w:ascii="Times New Roman" w:eastAsia="Times New Roman" w:hAnsi="Times New Roman" w:cs="Times New Roman"/>
                <w:color w:val="000000"/>
                <w:sz w:val="24"/>
                <w:szCs w:val="24"/>
              </w:rPr>
              <w:lastRenderedPageBreak/>
              <w:t xml:space="preserve">В соответствии с подпунктом 1) пункта 4 Протокола заседания Штаба под председательством заместителя Премьер-Министра Республики Казахстан </w:t>
            </w:r>
            <w:proofErr w:type="spellStart"/>
            <w:r w:rsidRPr="006D6D84">
              <w:rPr>
                <w:rFonts w:ascii="Times New Roman" w:eastAsia="Times New Roman" w:hAnsi="Times New Roman" w:cs="Times New Roman"/>
                <w:color w:val="000000"/>
                <w:sz w:val="24"/>
                <w:szCs w:val="24"/>
              </w:rPr>
              <w:t>Жумангарина</w:t>
            </w:r>
            <w:proofErr w:type="spellEnd"/>
            <w:r w:rsidRPr="006D6D84">
              <w:rPr>
                <w:rFonts w:ascii="Times New Roman" w:eastAsia="Times New Roman" w:hAnsi="Times New Roman" w:cs="Times New Roman"/>
                <w:color w:val="000000"/>
                <w:sz w:val="24"/>
                <w:szCs w:val="24"/>
              </w:rPr>
              <w:t xml:space="preserve"> С.М. необходимо в срок до 20 мая 2025 года внести изменения Правила, в части предоставления возможности возвращения обеспечения исполнения договора при подписании акта приема-передачи предмета лизинга, в случае закупок </w:t>
            </w:r>
            <w:r w:rsidRPr="006D6D84">
              <w:rPr>
                <w:rFonts w:ascii="Times New Roman" w:eastAsia="Times New Roman" w:hAnsi="Times New Roman" w:cs="Times New Roman"/>
                <w:color w:val="000000"/>
                <w:sz w:val="24"/>
                <w:szCs w:val="24"/>
              </w:rPr>
              <w:lastRenderedPageBreak/>
              <w:t>услуг по предоставлению товара в лизинг.</w:t>
            </w:r>
          </w:p>
        </w:tc>
      </w:tr>
      <w:tr w:rsidR="00AA2885" w:rsidRPr="006D6D84" w14:paraId="504416A6" w14:textId="77777777" w:rsidTr="00796423">
        <w:trPr>
          <w:trHeight w:val="70"/>
        </w:trPr>
        <w:tc>
          <w:tcPr>
            <w:tcW w:w="562" w:type="dxa"/>
            <w:shd w:val="clear" w:color="auto" w:fill="auto"/>
          </w:tcPr>
          <w:p w14:paraId="73EB829A" w14:textId="77777777" w:rsidR="00AA2885" w:rsidRPr="006D6D84" w:rsidRDefault="00AA2885" w:rsidP="00AA2885">
            <w:pPr>
              <w:pStyle w:val="af0"/>
              <w:numPr>
                <w:ilvl w:val="0"/>
                <w:numId w:val="16"/>
              </w:numPr>
              <w:jc w:val="both"/>
              <w:rPr>
                <w:rFonts w:ascii="Times New Roman" w:hAnsi="Times New Roman" w:cs="Times New Roman"/>
                <w:sz w:val="24"/>
                <w:szCs w:val="24"/>
              </w:rPr>
            </w:pPr>
          </w:p>
        </w:tc>
        <w:tc>
          <w:tcPr>
            <w:tcW w:w="1843" w:type="dxa"/>
            <w:shd w:val="clear" w:color="auto" w:fill="auto"/>
          </w:tcPr>
          <w:p w14:paraId="2CFE3EDD" w14:textId="122E8F49" w:rsidR="00AA2885" w:rsidRPr="006D6D84" w:rsidRDefault="00AA2885" w:rsidP="00AA2885">
            <w:pPr>
              <w:jc w:val="center"/>
              <w:rPr>
                <w:rFonts w:ascii="Times New Roman" w:hAnsi="Times New Roman" w:cs="Times New Roman"/>
                <w:sz w:val="24"/>
                <w:szCs w:val="24"/>
              </w:rPr>
            </w:pPr>
            <w:r w:rsidRPr="006D6D84">
              <w:rPr>
                <w:rFonts w:ascii="Times New Roman" w:hAnsi="Times New Roman" w:cs="Times New Roman"/>
                <w:bCs/>
                <w:sz w:val="24"/>
                <w:szCs w:val="24"/>
              </w:rPr>
              <w:t>пункт 551</w:t>
            </w:r>
          </w:p>
        </w:tc>
        <w:tc>
          <w:tcPr>
            <w:tcW w:w="4678" w:type="dxa"/>
            <w:tcBorders>
              <w:right w:val="single" w:sz="4" w:space="0" w:color="auto"/>
            </w:tcBorders>
            <w:shd w:val="clear" w:color="auto" w:fill="auto"/>
          </w:tcPr>
          <w:p w14:paraId="30BE73EF" w14:textId="105BD676" w:rsidR="00AA2885" w:rsidRPr="006D6D84" w:rsidRDefault="00AA2885" w:rsidP="00AA2885">
            <w:pPr>
              <w:ind w:firstLine="463"/>
              <w:jc w:val="both"/>
              <w:rPr>
                <w:rFonts w:ascii="Times New Roman" w:eastAsia="Times New Roman" w:hAnsi="Times New Roman" w:cs="Times New Roman"/>
                <w:color w:val="000000"/>
                <w:sz w:val="24"/>
                <w:szCs w:val="24"/>
              </w:rPr>
            </w:pPr>
            <w:r w:rsidRPr="006D6D84">
              <w:rPr>
                <w:rFonts w:ascii="Times New Roman" w:eastAsia="Times New Roman" w:hAnsi="Times New Roman" w:cs="Times New Roman"/>
                <w:color w:val="000000"/>
                <w:sz w:val="24"/>
                <w:szCs w:val="24"/>
              </w:rPr>
              <w:t>551. Единый оператор автоматически разблокирует и осуществляет возврат на электронный кошелек поставщика заблокированное им обеспечение исполнения договора, антидемпинговую сумму (при наличии), в течение трех рабочих дней со дня полного и надлежащего исполнения поставщиком обязательств по договору.</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1E20DEB" w14:textId="70F32923" w:rsidR="00AA2885" w:rsidRPr="006D6D84" w:rsidRDefault="00AA2885" w:rsidP="00AA2885">
            <w:pPr>
              <w:ind w:firstLine="463"/>
              <w:jc w:val="both"/>
              <w:rPr>
                <w:rFonts w:ascii="Times New Roman" w:eastAsia="Times New Roman" w:hAnsi="Times New Roman" w:cs="Times New Roman"/>
                <w:color w:val="000000"/>
                <w:sz w:val="24"/>
                <w:szCs w:val="24"/>
              </w:rPr>
            </w:pPr>
            <w:bookmarkStart w:id="4" w:name="_Hlk198126493"/>
            <w:r w:rsidRPr="006D6D84">
              <w:rPr>
                <w:rFonts w:ascii="Times New Roman" w:eastAsia="Times New Roman" w:hAnsi="Times New Roman" w:cs="Times New Roman"/>
                <w:color w:val="000000"/>
                <w:sz w:val="24"/>
                <w:szCs w:val="24"/>
              </w:rPr>
              <w:t>551. Единый оператор автоматически разблокирует и осуществляет возврат на электронный кошелек поставщика заблокированное им обеспечение исполнения договора, антидемпинговую сумму (при наличии), в течение 3 (трех) рабочих дней со дня полного и надлежащего исполнения поставщиком обязательств по договору.</w:t>
            </w:r>
          </w:p>
          <w:p w14:paraId="157274E3" w14:textId="444278C3" w:rsidR="00AA2885" w:rsidRPr="006D6D84" w:rsidRDefault="00AA2885" w:rsidP="00AA2885">
            <w:pPr>
              <w:ind w:firstLine="463"/>
              <w:jc w:val="both"/>
              <w:rPr>
                <w:rFonts w:ascii="Times New Roman" w:eastAsia="Times New Roman" w:hAnsi="Times New Roman" w:cs="Times New Roman"/>
                <w:b/>
                <w:bCs/>
                <w:color w:val="000000"/>
                <w:sz w:val="24"/>
                <w:szCs w:val="24"/>
              </w:rPr>
            </w:pPr>
            <w:r w:rsidRPr="006D6D84">
              <w:rPr>
                <w:rFonts w:ascii="Times New Roman" w:eastAsia="Times New Roman" w:hAnsi="Times New Roman" w:cs="Times New Roman"/>
                <w:b/>
                <w:bCs/>
                <w:color w:val="000000"/>
                <w:sz w:val="24"/>
                <w:szCs w:val="24"/>
              </w:rPr>
              <w:t>При осуществлении государственных закупок услуг по предоставлению товара в лизинг единый оператор осуществляет возврат на электронный кошелек поставщика заблокированного им обеспечения исполнения договора, антидемпинговой суммы (при наличии) в течение 3 (трех) рабочих дней после утверждения акта оказанных услуг по предоставлению товара в лизинг в полном объеме.</w:t>
            </w:r>
            <w:bookmarkEnd w:id="4"/>
          </w:p>
        </w:tc>
        <w:tc>
          <w:tcPr>
            <w:tcW w:w="3827" w:type="dxa"/>
            <w:tcBorders>
              <w:top w:val="single" w:sz="4" w:space="0" w:color="auto"/>
              <w:left w:val="single" w:sz="4" w:space="0" w:color="auto"/>
              <w:right w:val="single" w:sz="4" w:space="0" w:color="auto"/>
            </w:tcBorders>
          </w:tcPr>
          <w:p w14:paraId="62FAF2DE" w14:textId="56BFA935" w:rsidR="00AA2885" w:rsidRPr="006D6D84" w:rsidRDefault="00AA2885" w:rsidP="00AA2885">
            <w:pPr>
              <w:ind w:firstLine="446"/>
              <w:jc w:val="both"/>
              <w:rPr>
                <w:rFonts w:ascii="Times New Roman" w:eastAsia="Times New Roman" w:hAnsi="Times New Roman" w:cs="Times New Roman"/>
                <w:color w:val="000000"/>
                <w:sz w:val="24"/>
                <w:szCs w:val="24"/>
              </w:rPr>
            </w:pPr>
            <w:r w:rsidRPr="006D6D84">
              <w:rPr>
                <w:rFonts w:ascii="Times New Roman" w:eastAsia="Times New Roman" w:hAnsi="Times New Roman" w:cs="Times New Roman"/>
                <w:color w:val="000000"/>
                <w:sz w:val="24"/>
                <w:szCs w:val="24"/>
              </w:rPr>
              <w:t xml:space="preserve">В соответствии с подпунктом 1) пункта 4 Протокола заседания Штаба под председательством заместителя Премьер-Министра Республики Казахстан </w:t>
            </w:r>
            <w:proofErr w:type="spellStart"/>
            <w:r w:rsidRPr="006D6D84">
              <w:rPr>
                <w:rFonts w:ascii="Times New Roman" w:eastAsia="Times New Roman" w:hAnsi="Times New Roman" w:cs="Times New Roman"/>
                <w:color w:val="000000"/>
                <w:sz w:val="24"/>
                <w:szCs w:val="24"/>
              </w:rPr>
              <w:t>Жумангарина</w:t>
            </w:r>
            <w:proofErr w:type="spellEnd"/>
            <w:r w:rsidRPr="006D6D84">
              <w:rPr>
                <w:rFonts w:ascii="Times New Roman" w:eastAsia="Times New Roman" w:hAnsi="Times New Roman" w:cs="Times New Roman"/>
                <w:color w:val="000000"/>
                <w:sz w:val="24"/>
                <w:szCs w:val="24"/>
              </w:rPr>
              <w:t xml:space="preserve"> С.М. необходимо в срок до 20 мая 2025 года внести изменения Правила, в части предоставления возможности возвращения обеспечения исполнения договора при подписании акта приема-передачи предмета лизинга, в случае закупок услуг по предоставлению товара в лизинг.</w:t>
            </w:r>
          </w:p>
        </w:tc>
      </w:tr>
    </w:tbl>
    <w:p w14:paraId="12254723" w14:textId="21C69B9B" w:rsidR="00655FA5" w:rsidRPr="006D6D84" w:rsidRDefault="00655FA5" w:rsidP="00172AC8">
      <w:pPr>
        <w:pStyle w:val="a4"/>
        <w:spacing w:before="0" w:beforeAutospacing="0" w:after="0" w:afterAutospacing="0"/>
        <w:jc w:val="both"/>
      </w:pPr>
    </w:p>
    <w:sectPr w:rsidR="00655FA5" w:rsidRPr="006D6D84" w:rsidSect="00460705">
      <w:headerReference w:type="default" r:id="rId8"/>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842D" w14:textId="77777777" w:rsidR="009417B2" w:rsidRDefault="009417B2" w:rsidP="00AE650A">
      <w:pPr>
        <w:spacing w:after="0" w:line="240" w:lineRule="auto"/>
      </w:pPr>
      <w:r>
        <w:separator/>
      </w:r>
    </w:p>
  </w:endnote>
  <w:endnote w:type="continuationSeparator" w:id="0">
    <w:p w14:paraId="49FA9041" w14:textId="77777777" w:rsidR="009417B2" w:rsidRDefault="009417B2"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791D9" w14:textId="77777777" w:rsidR="009417B2" w:rsidRDefault="009417B2" w:rsidP="00AE650A">
      <w:pPr>
        <w:spacing w:after="0" w:line="240" w:lineRule="auto"/>
      </w:pPr>
      <w:r>
        <w:separator/>
      </w:r>
    </w:p>
  </w:footnote>
  <w:footnote w:type="continuationSeparator" w:id="0">
    <w:p w14:paraId="019FE3E4" w14:textId="77777777" w:rsidR="009417B2" w:rsidRDefault="009417B2"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rPr>
        <w:sz w:val="28"/>
        <w:szCs w:val="28"/>
      </w:rPr>
    </w:sdtEndPr>
    <w:sdtContent>
      <w:p w14:paraId="457EF495" w14:textId="3205DB78" w:rsidR="00A063FD" w:rsidRPr="00DC035A" w:rsidRDefault="00A063FD" w:rsidP="00F12757">
        <w:pPr>
          <w:pStyle w:val="af2"/>
          <w:jc w:val="center"/>
          <w:rPr>
            <w:rFonts w:ascii="Times New Roman" w:hAnsi="Times New Roman" w:cs="Times New Roman"/>
            <w:sz w:val="28"/>
            <w:szCs w:val="28"/>
          </w:rPr>
        </w:pPr>
        <w:r w:rsidRPr="00DC035A">
          <w:rPr>
            <w:rFonts w:ascii="Times New Roman" w:hAnsi="Times New Roman" w:cs="Times New Roman"/>
            <w:sz w:val="28"/>
            <w:szCs w:val="28"/>
          </w:rPr>
          <w:fldChar w:fldCharType="begin"/>
        </w:r>
        <w:r w:rsidRPr="00DC035A">
          <w:rPr>
            <w:rFonts w:ascii="Times New Roman" w:hAnsi="Times New Roman" w:cs="Times New Roman"/>
            <w:sz w:val="28"/>
            <w:szCs w:val="28"/>
          </w:rPr>
          <w:instrText>PAGE   \* MERGEFORMAT</w:instrText>
        </w:r>
        <w:r w:rsidRPr="00DC035A">
          <w:rPr>
            <w:rFonts w:ascii="Times New Roman" w:hAnsi="Times New Roman" w:cs="Times New Roman"/>
            <w:sz w:val="28"/>
            <w:szCs w:val="28"/>
          </w:rPr>
          <w:fldChar w:fldCharType="separate"/>
        </w:r>
        <w:r w:rsidR="0089795E">
          <w:rPr>
            <w:rFonts w:ascii="Times New Roman" w:hAnsi="Times New Roman" w:cs="Times New Roman"/>
            <w:noProof/>
            <w:sz w:val="28"/>
            <w:szCs w:val="28"/>
          </w:rPr>
          <w:t>64</w:t>
        </w:r>
        <w:r w:rsidRPr="00DC035A">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947FC"/>
    <w:multiLevelType w:val="hybridMultilevel"/>
    <w:tmpl w:val="D9C870B4"/>
    <w:lvl w:ilvl="0" w:tplc="9F5C234E">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2"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9" w15:restartNumberingAfterBreak="0">
    <w:nsid w:val="57687C83"/>
    <w:multiLevelType w:val="hybridMultilevel"/>
    <w:tmpl w:val="EB4EA41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614342"/>
    <w:multiLevelType w:val="hybridMultilevel"/>
    <w:tmpl w:val="F8F0D6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15:restartNumberingAfterBreak="0">
    <w:nsid w:val="7C4540B0"/>
    <w:multiLevelType w:val="hybridMultilevel"/>
    <w:tmpl w:val="B726CB3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10"/>
  </w:num>
  <w:num w:numId="4">
    <w:abstractNumId w:val="11"/>
  </w:num>
  <w:num w:numId="5">
    <w:abstractNumId w:val="4"/>
  </w:num>
  <w:num w:numId="6">
    <w:abstractNumId w:val="14"/>
  </w:num>
  <w:num w:numId="7">
    <w:abstractNumId w:val="6"/>
  </w:num>
  <w:num w:numId="8">
    <w:abstractNumId w:val="5"/>
  </w:num>
  <w:num w:numId="9">
    <w:abstractNumId w:val="3"/>
  </w:num>
  <w:num w:numId="10">
    <w:abstractNumId w:val="0"/>
  </w:num>
  <w:num w:numId="11">
    <w:abstractNumId w:val="7"/>
  </w:num>
  <w:num w:numId="12">
    <w:abstractNumId w:val="13"/>
  </w:num>
  <w:num w:numId="13">
    <w:abstractNumId w:val="15"/>
  </w:num>
  <w:num w:numId="14">
    <w:abstractNumId w:val="1"/>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2162"/>
    <w:rsid w:val="00003D44"/>
    <w:rsid w:val="00004784"/>
    <w:rsid w:val="00004C6B"/>
    <w:rsid w:val="00010594"/>
    <w:rsid w:val="00010B40"/>
    <w:rsid w:val="000132E2"/>
    <w:rsid w:val="0002039F"/>
    <w:rsid w:val="00035050"/>
    <w:rsid w:val="0003506D"/>
    <w:rsid w:val="0003589F"/>
    <w:rsid w:val="00037D4A"/>
    <w:rsid w:val="00040B70"/>
    <w:rsid w:val="000413B7"/>
    <w:rsid w:val="00043AF6"/>
    <w:rsid w:val="00043F33"/>
    <w:rsid w:val="00045155"/>
    <w:rsid w:val="00045628"/>
    <w:rsid w:val="000475B7"/>
    <w:rsid w:val="00047618"/>
    <w:rsid w:val="00052B21"/>
    <w:rsid w:val="00053B97"/>
    <w:rsid w:val="0005734B"/>
    <w:rsid w:val="000577CF"/>
    <w:rsid w:val="00061289"/>
    <w:rsid w:val="00061CCF"/>
    <w:rsid w:val="00063CED"/>
    <w:rsid w:val="00064324"/>
    <w:rsid w:val="00066EF8"/>
    <w:rsid w:val="00067DF0"/>
    <w:rsid w:val="000705B3"/>
    <w:rsid w:val="00071251"/>
    <w:rsid w:val="000756C4"/>
    <w:rsid w:val="00085C6B"/>
    <w:rsid w:val="00086116"/>
    <w:rsid w:val="0009247C"/>
    <w:rsid w:val="00096389"/>
    <w:rsid w:val="000976BE"/>
    <w:rsid w:val="000A1C9C"/>
    <w:rsid w:val="000A2532"/>
    <w:rsid w:val="000A2D55"/>
    <w:rsid w:val="000A3167"/>
    <w:rsid w:val="000A50EA"/>
    <w:rsid w:val="000A6C5D"/>
    <w:rsid w:val="000B0106"/>
    <w:rsid w:val="000B03CA"/>
    <w:rsid w:val="000B097B"/>
    <w:rsid w:val="000B1CCF"/>
    <w:rsid w:val="000B21AB"/>
    <w:rsid w:val="000B315A"/>
    <w:rsid w:val="000B33E8"/>
    <w:rsid w:val="000B345B"/>
    <w:rsid w:val="000B49C6"/>
    <w:rsid w:val="000B685D"/>
    <w:rsid w:val="000B7BE2"/>
    <w:rsid w:val="000C2AC3"/>
    <w:rsid w:val="000C4E99"/>
    <w:rsid w:val="000C7BB4"/>
    <w:rsid w:val="000D0E79"/>
    <w:rsid w:val="000D327B"/>
    <w:rsid w:val="000D3AB9"/>
    <w:rsid w:val="000D5AF3"/>
    <w:rsid w:val="000D71A5"/>
    <w:rsid w:val="000E1126"/>
    <w:rsid w:val="000E2A52"/>
    <w:rsid w:val="000E3D01"/>
    <w:rsid w:val="000E49EB"/>
    <w:rsid w:val="000E4AD4"/>
    <w:rsid w:val="000E78FA"/>
    <w:rsid w:val="000F002D"/>
    <w:rsid w:val="000F2358"/>
    <w:rsid w:val="000F4CDA"/>
    <w:rsid w:val="000F5960"/>
    <w:rsid w:val="00101F2B"/>
    <w:rsid w:val="0010628E"/>
    <w:rsid w:val="0010701B"/>
    <w:rsid w:val="00107764"/>
    <w:rsid w:val="00110F2B"/>
    <w:rsid w:val="0011126F"/>
    <w:rsid w:val="001134AF"/>
    <w:rsid w:val="001151C7"/>
    <w:rsid w:val="001158F3"/>
    <w:rsid w:val="00116525"/>
    <w:rsid w:val="00117611"/>
    <w:rsid w:val="00117F88"/>
    <w:rsid w:val="00120AC4"/>
    <w:rsid w:val="00121B09"/>
    <w:rsid w:val="00122AD8"/>
    <w:rsid w:val="0012380C"/>
    <w:rsid w:val="00123920"/>
    <w:rsid w:val="00124DCA"/>
    <w:rsid w:val="00127AB8"/>
    <w:rsid w:val="00130708"/>
    <w:rsid w:val="00131CD3"/>
    <w:rsid w:val="00131E7F"/>
    <w:rsid w:val="00132462"/>
    <w:rsid w:val="00132AB1"/>
    <w:rsid w:val="00132AD3"/>
    <w:rsid w:val="001337C6"/>
    <w:rsid w:val="00133E53"/>
    <w:rsid w:val="0013515B"/>
    <w:rsid w:val="001357DB"/>
    <w:rsid w:val="00135CAC"/>
    <w:rsid w:val="0013664F"/>
    <w:rsid w:val="00136BCA"/>
    <w:rsid w:val="00141423"/>
    <w:rsid w:val="001419C0"/>
    <w:rsid w:val="00141E14"/>
    <w:rsid w:val="001425B5"/>
    <w:rsid w:val="00142B23"/>
    <w:rsid w:val="001441AB"/>
    <w:rsid w:val="00150912"/>
    <w:rsid w:val="001522D2"/>
    <w:rsid w:val="00153299"/>
    <w:rsid w:val="0015398F"/>
    <w:rsid w:val="001544BE"/>
    <w:rsid w:val="00154831"/>
    <w:rsid w:val="00154906"/>
    <w:rsid w:val="001555CC"/>
    <w:rsid w:val="001573E5"/>
    <w:rsid w:val="00160490"/>
    <w:rsid w:val="001605EE"/>
    <w:rsid w:val="00160B58"/>
    <w:rsid w:val="00161C1D"/>
    <w:rsid w:val="00162961"/>
    <w:rsid w:val="00162CDE"/>
    <w:rsid w:val="00162CF8"/>
    <w:rsid w:val="00165AE7"/>
    <w:rsid w:val="00167443"/>
    <w:rsid w:val="0016785B"/>
    <w:rsid w:val="001706EC"/>
    <w:rsid w:val="00171035"/>
    <w:rsid w:val="00171854"/>
    <w:rsid w:val="00172933"/>
    <w:rsid w:val="00172AC8"/>
    <w:rsid w:val="00172B4D"/>
    <w:rsid w:val="0017307C"/>
    <w:rsid w:val="0017400E"/>
    <w:rsid w:val="00174AF5"/>
    <w:rsid w:val="00174EA7"/>
    <w:rsid w:val="0017585D"/>
    <w:rsid w:val="00176AD1"/>
    <w:rsid w:val="0017721F"/>
    <w:rsid w:val="0018084F"/>
    <w:rsid w:val="00181171"/>
    <w:rsid w:val="00182AD4"/>
    <w:rsid w:val="00183019"/>
    <w:rsid w:val="001833AE"/>
    <w:rsid w:val="00186DD4"/>
    <w:rsid w:val="00186E1A"/>
    <w:rsid w:val="00190AAB"/>
    <w:rsid w:val="001914DE"/>
    <w:rsid w:val="00194292"/>
    <w:rsid w:val="00194519"/>
    <w:rsid w:val="00194C9A"/>
    <w:rsid w:val="001951A4"/>
    <w:rsid w:val="00195E28"/>
    <w:rsid w:val="00196ED3"/>
    <w:rsid w:val="001976DB"/>
    <w:rsid w:val="0019787A"/>
    <w:rsid w:val="001A12DA"/>
    <w:rsid w:val="001A2391"/>
    <w:rsid w:val="001A32E1"/>
    <w:rsid w:val="001A4BA3"/>
    <w:rsid w:val="001A6571"/>
    <w:rsid w:val="001B0AB3"/>
    <w:rsid w:val="001B3030"/>
    <w:rsid w:val="001B44F2"/>
    <w:rsid w:val="001B58E2"/>
    <w:rsid w:val="001B62FF"/>
    <w:rsid w:val="001B7E84"/>
    <w:rsid w:val="001C066D"/>
    <w:rsid w:val="001C31AC"/>
    <w:rsid w:val="001C3438"/>
    <w:rsid w:val="001D184E"/>
    <w:rsid w:val="001D1860"/>
    <w:rsid w:val="001D1AE7"/>
    <w:rsid w:val="001D362B"/>
    <w:rsid w:val="001D4C84"/>
    <w:rsid w:val="001D56A5"/>
    <w:rsid w:val="001D7C39"/>
    <w:rsid w:val="001D7F81"/>
    <w:rsid w:val="001E1F34"/>
    <w:rsid w:val="001E23E9"/>
    <w:rsid w:val="001E4333"/>
    <w:rsid w:val="001E5D6A"/>
    <w:rsid w:val="001E6BCA"/>
    <w:rsid w:val="001E70D6"/>
    <w:rsid w:val="001E7626"/>
    <w:rsid w:val="001F0413"/>
    <w:rsid w:val="001F1562"/>
    <w:rsid w:val="001F2304"/>
    <w:rsid w:val="001F26D5"/>
    <w:rsid w:val="001F3194"/>
    <w:rsid w:val="001F3CD8"/>
    <w:rsid w:val="001F5AD6"/>
    <w:rsid w:val="001F6ED8"/>
    <w:rsid w:val="0020346E"/>
    <w:rsid w:val="0020377F"/>
    <w:rsid w:val="00203910"/>
    <w:rsid w:val="002044F9"/>
    <w:rsid w:val="002048BB"/>
    <w:rsid w:val="00205418"/>
    <w:rsid w:val="00206297"/>
    <w:rsid w:val="00214D31"/>
    <w:rsid w:val="00216C37"/>
    <w:rsid w:val="00216D50"/>
    <w:rsid w:val="00217BE4"/>
    <w:rsid w:val="002200F0"/>
    <w:rsid w:val="0022177B"/>
    <w:rsid w:val="00222A39"/>
    <w:rsid w:val="00222B0F"/>
    <w:rsid w:val="002232A5"/>
    <w:rsid w:val="00223AD9"/>
    <w:rsid w:val="00224E33"/>
    <w:rsid w:val="002325BC"/>
    <w:rsid w:val="00233E76"/>
    <w:rsid w:val="00236371"/>
    <w:rsid w:val="002404D5"/>
    <w:rsid w:val="00241C91"/>
    <w:rsid w:val="002430AB"/>
    <w:rsid w:val="00244D49"/>
    <w:rsid w:val="00245B09"/>
    <w:rsid w:val="00245CE0"/>
    <w:rsid w:val="0024699B"/>
    <w:rsid w:val="00246A52"/>
    <w:rsid w:val="002500C4"/>
    <w:rsid w:val="00250102"/>
    <w:rsid w:val="00252619"/>
    <w:rsid w:val="00252B06"/>
    <w:rsid w:val="0025567C"/>
    <w:rsid w:val="00255974"/>
    <w:rsid w:val="002602E1"/>
    <w:rsid w:val="002647EE"/>
    <w:rsid w:val="002648DD"/>
    <w:rsid w:val="0026641B"/>
    <w:rsid w:val="00270842"/>
    <w:rsid w:val="002714A0"/>
    <w:rsid w:val="00271A08"/>
    <w:rsid w:val="00273447"/>
    <w:rsid w:val="00273FF1"/>
    <w:rsid w:val="00274461"/>
    <w:rsid w:val="0027695A"/>
    <w:rsid w:val="002803C6"/>
    <w:rsid w:val="002805DE"/>
    <w:rsid w:val="002808CC"/>
    <w:rsid w:val="00281193"/>
    <w:rsid w:val="00281287"/>
    <w:rsid w:val="00281B69"/>
    <w:rsid w:val="0028215B"/>
    <w:rsid w:val="002842C7"/>
    <w:rsid w:val="00285B63"/>
    <w:rsid w:val="002868D2"/>
    <w:rsid w:val="0028787A"/>
    <w:rsid w:val="00291EEA"/>
    <w:rsid w:val="002936E2"/>
    <w:rsid w:val="00293884"/>
    <w:rsid w:val="00294864"/>
    <w:rsid w:val="00295404"/>
    <w:rsid w:val="002A0B9C"/>
    <w:rsid w:val="002A2DEF"/>
    <w:rsid w:val="002A30BC"/>
    <w:rsid w:val="002A408B"/>
    <w:rsid w:val="002B001D"/>
    <w:rsid w:val="002B139B"/>
    <w:rsid w:val="002B1683"/>
    <w:rsid w:val="002B21F1"/>
    <w:rsid w:val="002B3CAE"/>
    <w:rsid w:val="002B40A7"/>
    <w:rsid w:val="002B4BE8"/>
    <w:rsid w:val="002B5D15"/>
    <w:rsid w:val="002C1CC4"/>
    <w:rsid w:val="002C3B50"/>
    <w:rsid w:val="002C40CC"/>
    <w:rsid w:val="002C5234"/>
    <w:rsid w:val="002C649C"/>
    <w:rsid w:val="002C6C07"/>
    <w:rsid w:val="002D0F47"/>
    <w:rsid w:val="002D14FE"/>
    <w:rsid w:val="002D1A86"/>
    <w:rsid w:val="002D326F"/>
    <w:rsid w:val="002D3913"/>
    <w:rsid w:val="002D47A1"/>
    <w:rsid w:val="002D482A"/>
    <w:rsid w:val="002D4BC1"/>
    <w:rsid w:val="002D4E77"/>
    <w:rsid w:val="002D5BFF"/>
    <w:rsid w:val="002D7080"/>
    <w:rsid w:val="002D7422"/>
    <w:rsid w:val="002D748E"/>
    <w:rsid w:val="002E0A41"/>
    <w:rsid w:val="002E0DB6"/>
    <w:rsid w:val="002E503D"/>
    <w:rsid w:val="002F0157"/>
    <w:rsid w:val="002F2B16"/>
    <w:rsid w:val="002F2E6B"/>
    <w:rsid w:val="002F51F4"/>
    <w:rsid w:val="002F60B2"/>
    <w:rsid w:val="002F613A"/>
    <w:rsid w:val="002F6998"/>
    <w:rsid w:val="002F7266"/>
    <w:rsid w:val="002F78DB"/>
    <w:rsid w:val="003008DB"/>
    <w:rsid w:val="003012B2"/>
    <w:rsid w:val="003019C2"/>
    <w:rsid w:val="003020D0"/>
    <w:rsid w:val="003024D6"/>
    <w:rsid w:val="00306698"/>
    <w:rsid w:val="00306C11"/>
    <w:rsid w:val="00306D88"/>
    <w:rsid w:val="00311075"/>
    <w:rsid w:val="003110A9"/>
    <w:rsid w:val="00311441"/>
    <w:rsid w:val="003116FA"/>
    <w:rsid w:val="00312570"/>
    <w:rsid w:val="00313D67"/>
    <w:rsid w:val="0031452D"/>
    <w:rsid w:val="00315151"/>
    <w:rsid w:val="00315B2B"/>
    <w:rsid w:val="00315D7E"/>
    <w:rsid w:val="00316A3C"/>
    <w:rsid w:val="00317E77"/>
    <w:rsid w:val="00320939"/>
    <w:rsid w:val="00322FF9"/>
    <w:rsid w:val="00323B67"/>
    <w:rsid w:val="0032781E"/>
    <w:rsid w:val="00332115"/>
    <w:rsid w:val="00333107"/>
    <w:rsid w:val="003333B4"/>
    <w:rsid w:val="00336485"/>
    <w:rsid w:val="00336D9D"/>
    <w:rsid w:val="00340D66"/>
    <w:rsid w:val="00341D8F"/>
    <w:rsid w:val="00345888"/>
    <w:rsid w:val="0034629C"/>
    <w:rsid w:val="00346332"/>
    <w:rsid w:val="003464E1"/>
    <w:rsid w:val="00346966"/>
    <w:rsid w:val="00351100"/>
    <w:rsid w:val="00351AC2"/>
    <w:rsid w:val="00354156"/>
    <w:rsid w:val="00355AA2"/>
    <w:rsid w:val="00355B7A"/>
    <w:rsid w:val="00355CC1"/>
    <w:rsid w:val="00356C78"/>
    <w:rsid w:val="0035732F"/>
    <w:rsid w:val="0036110C"/>
    <w:rsid w:val="003613E7"/>
    <w:rsid w:val="00362907"/>
    <w:rsid w:val="00364905"/>
    <w:rsid w:val="00364A60"/>
    <w:rsid w:val="00364A80"/>
    <w:rsid w:val="00365705"/>
    <w:rsid w:val="0036663C"/>
    <w:rsid w:val="00372828"/>
    <w:rsid w:val="00372D18"/>
    <w:rsid w:val="00377F1A"/>
    <w:rsid w:val="00380174"/>
    <w:rsid w:val="00380E84"/>
    <w:rsid w:val="00383E60"/>
    <w:rsid w:val="00383EF0"/>
    <w:rsid w:val="00384EF1"/>
    <w:rsid w:val="00386E26"/>
    <w:rsid w:val="003905F2"/>
    <w:rsid w:val="00390816"/>
    <w:rsid w:val="00391B52"/>
    <w:rsid w:val="00392634"/>
    <w:rsid w:val="00394007"/>
    <w:rsid w:val="00394D1B"/>
    <w:rsid w:val="00394DD6"/>
    <w:rsid w:val="00394E77"/>
    <w:rsid w:val="00396732"/>
    <w:rsid w:val="00396E53"/>
    <w:rsid w:val="003A0EE0"/>
    <w:rsid w:val="003A3C87"/>
    <w:rsid w:val="003A4ECE"/>
    <w:rsid w:val="003A59F9"/>
    <w:rsid w:val="003A6D9A"/>
    <w:rsid w:val="003B0451"/>
    <w:rsid w:val="003B062F"/>
    <w:rsid w:val="003B103B"/>
    <w:rsid w:val="003B34E9"/>
    <w:rsid w:val="003B57F7"/>
    <w:rsid w:val="003C00D2"/>
    <w:rsid w:val="003C04CC"/>
    <w:rsid w:val="003C1547"/>
    <w:rsid w:val="003C335A"/>
    <w:rsid w:val="003D2EFC"/>
    <w:rsid w:val="003D3263"/>
    <w:rsid w:val="003D38B8"/>
    <w:rsid w:val="003D3DED"/>
    <w:rsid w:val="003D3EA9"/>
    <w:rsid w:val="003E0192"/>
    <w:rsid w:val="003E3724"/>
    <w:rsid w:val="003E511A"/>
    <w:rsid w:val="003E6648"/>
    <w:rsid w:val="003E7729"/>
    <w:rsid w:val="003F2C43"/>
    <w:rsid w:val="003F6670"/>
    <w:rsid w:val="003F6CB6"/>
    <w:rsid w:val="004015B2"/>
    <w:rsid w:val="00403350"/>
    <w:rsid w:val="00404D55"/>
    <w:rsid w:val="004105B9"/>
    <w:rsid w:val="004128B5"/>
    <w:rsid w:val="00414378"/>
    <w:rsid w:val="004154A3"/>
    <w:rsid w:val="00416C72"/>
    <w:rsid w:val="0042165A"/>
    <w:rsid w:val="0042190E"/>
    <w:rsid w:val="004227DD"/>
    <w:rsid w:val="004243D9"/>
    <w:rsid w:val="0042491C"/>
    <w:rsid w:val="00425C55"/>
    <w:rsid w:val="0042686D"/>
    <w:rsid w:val="0042784A"/>
    <w:rsid w:val="00427B36"/>
    <w:rsid w:val="004320C8"/>
    <w:rsid w:val="004328F0"/>
    <w:rsid w:val="00432FF4"/>
    <w:rsid w:val="00433346"/>
    <w:rsid w:val="00434E78"/>
    <w:rsid w:val="00434E85"/>
    <w:rsid w:val="004350C6"/>
    <w:rsid w:val="00436C11"/>
    <w:rsid w:val="0044258D"/>
    <w:rsid w:val="00443505"/>
    <w:rsid w:val="00443880"/>
    <w:rsid w:val="00443C29"/>
    <w:rsid w:val="00447305"/>
    <w:rsid w:val="00450729"/>
    <w:rsid w:val="0045202F"/>
    <w:rsid w:val="004520D4"/>
    <w:rsid w:val="0045265C"/>
    <w:rsid w:val="004530A9"/>
    <w:rsid w:val="00453AC2"/>
    <w:rsid w:val="00454648"/>
    <w:rsid w:val="00454998"/>
    <w:rsid w:val="00456AE1"/>
    <w:rsid w:val="00456B0E"/>
    <w:rsid w:val="00460705"/>
    <w:rsid w:val="00461996"/>
    <w:rsid w:val="004628C7"/>
    <w:rsid w:val="0046442F"/>
    <w:rsid w:val="004649B2"/>
    <w:rsid w:val="00464CEB"/>
    <w:rsid w:val="004677F0"/>
    <w:rsid w:val="00470708"/>
    <w:rsid w:val="00470A43"/>
    <w:rsid w:val="0048104F"/>
    <w:rsid w:val="0048148B"/>
    <w:rsid w:val="00481CFD"/>
    <w:rsid w:val="004833DC"/>
    <w:rsid w:val="00486833"/>
    <w:rsid w:val="004878C5"/>
    <w:rsid w:val="00490A9E"/>
    <w:rsid w:val="0049237F"/>
    <w:rsid w:val="00493371"/>
    <w:rsid w:val="0049431C"/>
    <w:rsid w:val="00494ED4"/>
    <w:rsid w:val="004A3499"/>
    <w:rsid w:val="004A3879"/>
    <w:rsid w:val="004A45E5"/>
    <w:rsid w:val="004A5B4D"/>
    <w:rsid w:val="004A72AD"/>
    <w:rsid w:val="004A769A"/>
    <w:rsid w:val="004A77CC"/>
    <w:rsid w:val="004A78E0"/>
    <w:rsid w:val="004B2CF1"/>
    <w:rsid w:val="004B46AE"/>
    <w:rsid w:val="004B4DA8"/>
    <w:rsid w:val="004B6CE5"/>
    <w:rsid w:val="004B7536"/>
    <w:rsid w:val="004C0D04"/>
    <w:rsid w:val="004C2B64"/>
    <w:rsid w:val="004D329B"/>
    <w:rsid w:val="004D58A4"/>
    <w:rsid w:val="004D5A8F"/>
    <w:rsid w:val="004D65EF"/>
    <w:rsid w:val="004E0660"/>
    <w:rsid w:val="004E244A"/>
    <w:rsid w:val="004E581F"/>
    <w:rsid w:val="004E60AC"/>
    <w:rsid w:val="004E75D3"/>
    <w:rsid w:val="004E774C"/>
    <w:rsid w:val="004F069F"/>
    <w:rsid w:val="004F1713"/>
    <w:rsid w:val="004F436C"/>
    <w:rsid w:val="004F4668"/>
    <w:rsid w:val="004F5513"/>
    <w:rsid w:val="00502CB3"/>
    <w:rsid w:val="005032CC"/>
    <w:rsid w:val="005044EA"/>
    <w:rsid w:val="00504762"/>
    <w:rsid w:val="005047AF"/>
    <w:rsid w:val="0050525C"/>
    <w:rsid w:val="00505880"/>
    <w:rsid w:val="00506DF4"/>
    <w:rsid w:val="00512029"/>
    <w:rsid w:val="00513DC5"/>
    <w:rsid w:val="00514E1F"/>
    <w:rsid w:val="00516B97"/>
    <w:rsid w:val="00516EDA"/>
    <w:rsid w:val="00520924"/>
    <w:rsid w:val="0052246B"/>
    <w:rsid w:val="00523593"/>
    <w:rsid w:val="005240FE"/>
    <w:rsid w:val="00526022"/>
    <w:rsid w:val="00526A82"/>
    <w:rsid w:val="00526FA6"/>
    <w:rsid w:val="005303BC"/>
    <w:rsid w:val="00531E55"/>
    <w:rsid w:val="00532EAA"/>
    <w:rsid w:val="00534FE8"/>
    <w:rsid w:val="0053556E"/>
    <w:rsid w:val="0053559A"/>
    <w:rsid w:val="00536ABD"/>
    <w:rsid w:val="00541581"/>
    <w:rsid w:val="005428D8"/>
    <w:rsid w:val="005430DA"/>
    <w:rsid w:val="0054320E"/>
    <w:rsid w:val="00544ABC"/>
    <w:rsid w:val="00547304"/>
    <w:rsid w:val="005527E4"/>
    <w:rsid w:val="0055302C"/>
    <w:rsid w:val="0055393C"/>
    <w:rsid w:val="00554A74"/>
    <w:rsid w:val="00554D14"/>
    <w:rsid w:val="0055526D"/>
    <w:rsid w:val="00555767"/>
    <w:rsid w:val="00557016"/>
    <w:rsid w:val="00560D85"/>
    <w:rsid w:val="00561BE0"/>
    <w:rsid w:val="00562487"/>
    <w:rsid w:val="00564D9D"/>
    <w:rsid w:val="005663DC"/>
    <w:rsid w:val="00567F41"/>
    <w:rsid w:val="005711B0"/>
    <w:rsid w:val="00571B7F"/>
    <w:rsid w:val="0057370C"/>
    <w:rsid w:val="005753DF"/>
    <w:rsid w:val="005761D4"/>
    <w:rsid w:val="00576265"/>
    <w:rsid w:val="00576B97"/>
    <w:rsid w:val="00577D7F"/>
    <w:rsid w:val="00584346"/>
    <w:rsid w:val="0058477D"/>
    <w:rsid w:val="00590293"/>
    <w:rsid w:val="00592021"/>
    <w:rsid w:val="00592626"/>
    <w:rsid w:val="00593DC1"/>
    <w:rsid w:val="00594CF1"/>
    <w:rsid w:val="00596D76"/>
    <w:rsid w:val="00597A34"/>
    <w:rsid w:val="005A1BED"/>
    <w:rsid w:val="005A6BF7"/>
    <w:rsid w:val="005A7EB7"/>
    <w:rsid w:val="005B3C7C"/>
    <w:rsid w:val="005B4DC8"/>
    <w:rsid w:val="005B5986"/>
    <w:rsid w:val="005B7280"/>
    <w:rsid w:val="005C0602"/>
    <w:rsid w:val="005C0C21"/>
    <w:rsid w:val="005C157D"/>
    <w:rsid w:val="005C25EB"/>
    <w:rsid w:val="005C26EC"/>
    <w:rsid w:val="005C3D29"/>
    <w:rsid w:val="005C3E9D"/>
    <w:rsid w:val="005C4884"/>
    <w:rsid w:val="005C6EB8"/>
    <w:rsid w:val="005C7AB6"/>
    <w:rsid w:val="005C7DA6"/>
    <w:rsid w:val="005D0503"/>
    <w:rsid w:val="005D2AAB"/>
    <w:rsid w:val="005D2EC0"/>
    <w:rsid w:val="005D336A"/>
    <w:rsid w:val="005D3C0D"/>
    <w:rsid w:val="005D48D7"/>
    <w:rsid w:val="005D4F7D"/>
    <w:rsid w:val="005D60AB"/>
    <w:rsid w:val="005E015A"/>
    <w:rsid w:val="005E0927"/>
    <w:rsid w:val="005E2151"/>
    <w:rsid w:val="005E2501"/>
    <w:rsid w:val="005E2935"/>
    <w:rsid w:val="005E79DC"/>
    <w:rsid w:val="005F00E7"/>
    <w:rsid w:val="005F0AC0"/>
    <w:rsid w:val="005F0B6E"/>
    <w:rsid w:val="005F15BD"/>
    <w:rsid w:val="005F16E1"/>
    <w:rsid w:val="005F1A9D"/>
    <w:rsid w:val="005F6CCB"/>
    <w:rsid w:val="00600416"/>
    <w:rsid w:val="00601312"/>
    <w:rsid w:val="00601589"/>
    <w:rsid w:val="00602486"/>
    <w:rsid w:val="00603784"/>
    <w:rsid w:val="006044DD"/>
    <w:rsid w:val="006047E5"/>
    <w:rsid w:val="00605137"/>
    <w:rsid w:val="00610C43"/>
    <w:rsid w:val="00611971"/>
    <w:rsid w:val="00611BF5"/>
    <w:rsid w:val="006142AA"/>
    <w:rsid w:val="0061539D"/>
    <w:rsid w:val="00615AFE"/>
    <w:rsid w:val="00616062"/>
    <w:rsid w:val="00616514"/>
    <w:rsid w:val="00620F21"/>
    <w:rsid w:val="00621948"/>
    <w:rsid w:val="00624B22"/>
    <w:rsid w:val="00625838"/>
    <w:rsid w:val="0062681B"/>
    <w:rsid w:val="00626F56"/>
    <w:rsid w:val="00631240"/>
    <w:rsid w:val="0063159A"/>
    <w:rsid w:val="0063636F"/>
    <w:rsid w:val="00637A90"/>
    <w:rsid w:val="006424E9"/>
    <w:rsid w:val="00643428"/>
    <w:rsid w:val="00643CEA"/>
    <w:rsid w:val="00644AAC"/>
    <w:rsid w:val="00644E1E"/>
    <w:rsid w:val="006454C3"/>
    <w:rsid w:val="00650BF9"/>
    <w:rsid w:val="00650D39"/>
    <w:rsid w:val="00654102"/>
    <w:rsid w:val="00654816"/>
    <w:rsid w:val="0065507A"/>
    <w:rsid w:val="0065572E"/>
    <w:rsid w:val="00655FA5"/>
    <w:rsid w:val="006606D4"/>
    <w:rsid w:val="00662821"/>
    <w:rsid w:val="00663B4A"/>
    <w:rsid w:val="00664716"/>
    <w:rsid w:val="00671E8F"/>
    <w:rsid w:val="006729A5"/>
    <w:rsid w:val="00676C19"/>
    <w:rsid w:val="006800D9"/>
    <w:rsid w:val="00681C51"/>
    <w:rsid w:val="00682513"/>
    <w:rsid w:val="00683BE8"/>
    <w:rsid w:val="006863B6"/>
    <w:rsid w:val="00687C88"/>
    <w:rsid w:val="00687E42"/>
    <w:rsid w:val="00691DCC"/>
    <w:rsid w:val="0069201F"/>
    <w:rsid w:val="00697258"/>
    <w:rsid w:val="006A0B47"/>
    <w:rsid w:val="006A10BE"/>
    <w:rsid w:val="006A3CFB"/>
    <w:rsid w:val="006A45A8"/>
    <w:rsid w:val="006A70AA"/>
    <w:rsid w:val="006B063C"/>
    <w:rsid w:val="006B2189"/>
    <w:rsid w:val="006B3125"/>
    <w:rsid w:val="006B31DB"/>
    <w:rsid w:val="006B3914"/>
    <w:rsid w:val="006B3968"/>
    <w:rsid w:val="006B3D6F"/>
    <w:rsid w:val="006B3DA9"/>
    <w:rsid w:val="006B6219"/>
    <w:rsid w:val="006B653E"/>
    <w:rsid w:val="006B6817"/>
    <w:rsid w:val="006B6F0B"/>
    <w:rsid w:val="006C1544"/>
    <w:rsid w:val="006C3A68"/>
    <w:rsid w:val="006C3F09"/>
    <w:rsid w:val="006C5444"/>
    <w:rsid w:val="006C75F2"/>
    <w:rsid w:val="006D1809"/>
    <w:rsid w:val="006D270E"/>
    <w:rsid w:val="006D4028"/>
    <w:rsid w:val="006D61BE"/>
    <w:rsid w:val="006D6D84"/>
    <w:rsid w:val="006E17E0"/>
    <w:rsid w:val="006E434C"/>
    <w:rsid w:val="006E749F"/>
    <w:rsid w:val="006F2F0D"/>
    <w:rsid w:val="006F36BB"/>
    <w:rsid w:val="006F3B6A"/>
    <w:rsid w:val="00700309"/>
    <w:rsid w:val="007009CF"/>
    <w:rsid w:val="00700B8F"/>
    <w:rsid w:val="00701837"/>
    <w:rsid w:val="00701BEF"/>
    <w:rsid w:val="00702047"/>
    <w:rsid w:val="00704CD5"/>
    <w:rsid w:val="0070567C"/>
    <w:rsid w:val="007062BD"/>
    <w:rsid w:val="00710365"/>
    <w:rsid w:val="00710829"/>
    <w:rsid w:val="00710E13"/>
    <w:rsid w:val="007122FE"/>
    <w:rsid w:val="00713655"/>
    <w:rsid w:val="0071609D"/>
    <w:rsid w:val="0071654D"/>
    <w:rsid w:val="00723441"/>
    <w:rsid w:val="00723E32"/>
    <w:rsid w:val="00724F83"/>
    <w:rsid w:val="007264B9"/>
    <w:rsid w:val="0072684F"/>
    <w:rsid w:val="00726BDC"/>
    <w:rsid w:val="00726C5C"/>
    <w:rsid w:val="00730413"/>
    <w:rsid w:val="00731B23"/>
    <w:rsid w:val="00731FEF"/>
    <w:rsid w:val="00733057"/>
    <w:rsid w:val="0073364B"/>
    <w:rsid w:val="00735350"/>
    <w:rsid w:val="0073619B"/>
    <w:rsid w:val="007365D9"/>
    <w:rsid w:val="0073781B"/>
    <w:rsid w:val="00741B3F"/>
    <w:rsid w:val="00743E11"/>
    <w:rsid w:val="007445E2"/>
    <w:rsid w:val="007456CE"/>
    <w:rsid w:val="00747E51"/>
    <w:rsid w:val="007509D4"/>
    <w:rsid w:val="00751680"/>
    <w:rsid w:val="00751FE5"/>
    <w:rsid w:val="007535CD"/>
    <w:rsid w:val="00754C14"/>
    <w:rsid w:val="00760B02"/>
    <w:rsid w:val="007613C1"/>
    <w:rsid w:val="00763E17"/>
    <w:rsid w:val="007649CC"/>
    <w:rsid w:val="00764D12"/>
    <w:rsid w:val="007653FC"/>
    <w:rsid w:val="00771152"/>
    <w:rsid w:val="0077171A"/>
    <w:rsid w:val="007720E6"/>
    <w:rsid w:val="00775C68"/>
    <w:rsid w:val="0077683D"/>
    <w:rsid w:val="00776972"/>
    <w:rsid w:val="007817FC"/>
    <w:rsid w:val="007822C0"/>
    <w:rsid w:val="00782B2E"/>
    <w:rsid w:val="00782B32"/>
    <w:rsid w:val="007847E2"/>
    <w:rsid w:val="00784969"/>
    <w:rsid w:val="00785D2B"/>
    <w:rsid w:val="00786C60"/>
    <w:rsid w:val="0078788C"/>
    <w:rsid w:val="00790D9D"/>
    <w:rsid w:val="00791E67"/>
    <w:rsid w:val="00795A5E"/>
    <w:rsid w:val="00796423"/>
    <w:rsid w:val="00796A9A"/>
    <w:rsid w:val="00797FBC"/>
    <w:rsid w:val="007A5AF9"/>
    <w:rsid w:val="007A6B52"/>
    <w:rsid w:val="007A77D2"/>
    <w:rsid w:val="007B22C6"/>
    <w:rsid w:val="007B60B4"/>
    <w:rsid w:val="007B7ADC"/>
    <w:rsid w:val="007C1796"/>
    <w:rsid w:val="007C36C0"/>
    <w:rsid w:val="007C7417"/>
    <w:rsid w:val="007C7429"/>
    <w:rsid w:val="007C771D"/>
    <w:rsid w:val="007D292A"/>
    <w:rsid w:val="007D4900"/>
    <w:rsid w:val="007D6FAA"/>
    <w:rsid w:val="007D7AB2"/>
    <w:rsid w:val="007E20C9"/>
    <w:rsid w:val="007E4CB9"/>
    <w:rsid w:val="007E5831"/>
    <w:rsid w:val="007E7230"/>
    <w:rsid w:val="007F0293"/>
    <w:rsid w:val="007F164B"/>
    <w:rsid w:val="007F2C38"/>
    <w:rsid w:val="007F45C6"/>
    <w:rsid w:val="007F500C"/>
    <w:rsid w:val="007F604C"/>
    <w:rsid w:val="007F6B4C"/>
    <w:rsid w:val="007F7678"/>
    <w:rsid w:val="00804117"/>
    <w:rsid w:val="00805315"/>
    <w:rsid w:val="0080602D"/>
    <w:rsid w:val="00807D2E"/>
    <w:rsid w:val="00810425"/>
    <w:rsid w:val="008104AE"/>
    <w:rsid w:val="00810E4C"/>
    <w:rsid w:val="00811349"/>
    <w:rsid w:val="0081161E"/>
    <w:rsid w:val="008121AE"/>
    <w:rsid w:val="00815988"/>
    <w:rsid w:val="00815F5E"/>
    <w:rsid w:val="00816979"/>
    <w:rsid w:val="00816F18"/>
    <w:rsid w:val="00817361"/>
    <w:rsid w:val="008175B3"/>
    <w:rsid w:val="00820C7F"/>
    <w:rsid w:val="00821C3B"/>
    <w:rsid w:val="00824D2B"/>
    <w:rsid w:val="00825FCA"/>
    <w:rsid w:val="00826B0A"/>
    <w:rsid w:val="00826C47"/>
    <w:rsid w:val="00827833"/>
    <w:rsid w:val="00832898"/>
    <w:rsid w:val="00833EA3"/>
    <w:rsid w:val="00835471"/>
    <w:rsid w:val="00835A49"/>
    <w:rsid w:val="008360FB"/>
    <w:rsid w:val="00841BD0"/>
    <w:rsid w:val="00843C5C"/>
    <w:rsid w:val="00844FF8"/>
    <w:rsid w:val="00846411"/>
    <w:rsid w:val="00847362"/>
    <w:rsid w:val="008503F7"/>
    <w:rsid w:val="00850600"/>
    <w:rsid w:val="00852320"/>
    <w:rsid w:val="008556A6"/>
    <w:rsid w:val="008556E3"/>
    <w:rsid w:val="00855B93"/>
    <w:rsid w:val="00856EA5"/>
    <w:rsid w:val="00864596"/>
    <w:rsid w:val="00865255"/>
    <w:rsid w:val="008666C9"/>
    <w:rsid w:val="00866AFF"/>
    <w:rsid w:val="00867F04"/>
    <w:rsid w:val="00870562"/>
    <w:rsid w:val="008713D9"/>
    <w:rsid w:val="00871E98"/>
    <w:rsid w:val="00877BD2"/>
    <w:rsid w:val="00881E25"/>
    <w:rsid w:val="00882286"/>
    <w:rsid w:val="008822E4"/>
    <w:rsid w:val="00884803"/>
    <w:rsid w:val="00884820"/>
    <w:rsid w:val="00890CF1"/>
    <w:rsid w:val="00893C5F"/>
    <w:rsid w:val="0089417F"/>
    <w:rsid w:val="008948F0"/>
    <w:rsid w:val="00894C6F"/>
    <w:rsid w:val="00895A79"/>
    <w:rsid w:val="00896704"/>
    <w:rsid w:val="0089795E"/>
    <w:rsid w:val="008A2CDD"/>
    <w:rsid w:val="008A2EF9"/>
    <w:rsid w:val="008A3470"/>
    <w:rsid w:val="008A3CE1"/>
    <w:rsid w:val="008A43BC"/>
    <w:rsid w:val="008A4BBE"/>
    <w:rsid w:val="008A55BD"/>
    <w:rsid w:val="008A5C0D"/>
    <w:rsid w:val="008A752D"/>
    <w:rsid w:val="008A78D2"/>
    <w:rsid w:val="008B19E5"/>
    <w:rsid w:val="008B32F4"/>
    <w:rsid w:val="008B35FD"/>
    <w:rsid w:val="008B3B3F"/>
    <w:rsid w:val="008B6F4A"/>
    <w:rsid w:val="008B7683"/>
    <w:rsid w:val="008B7FFE"/>
    <w:rsid w:val="008C1521"/>
    <w:rsid w:val="008C1FD0"/>
    <w:rsid w:val="008C2016"/>
    <w:rsid w:val="008C38AD"/>
    <w:rsid w:val="008C41F1"/>
    <w:rsid w:val="008C7224"/>
    <w:rsid w:val="008C7D9F"/>
    <w:rsid w:val="008D0250"/>
    <w:rsid w:val="008D02CE"/>
    <w:rsid w:val="008D061E"/>
    <w:rsid w:val="008D16B7"/>
    <w:rsid w:val="008D2FC3"/>
    <w:rsid w:val="008D31D5"/>
    <w:rsid w:val="008D393B"/>
    <w:rsid w:val="008D5BC3"/>
    <w:rsid w:val="008E0411"/>
    <w:rsid w:val="008E4C83"/>
    <w:rsid w:val="008E6A8F"/>
    <w:rsid w:val="008E772B"/>
    <w:rsid w:val="008E77CC"/>
    <w:rsid w:val="008E7B89"/>
    <w:rsid w:val="008F1007"/>
    <w:rsid w:val="008F4A26"/>
    <w:rsid w:val="008F6A8F"/>
    <w:rsid w:val="008F7589"/>
    <w:rsid w:val="0090010A"/>
    <w:rsid w:val="00901261"/>
    <w:rsid w:val="009015B0"/>
    <w:rsid w:val="00901B89"/>
    <w:rsid w:val="00901D2C"/>
    <w:rsid w:val="009026F7"/>
    <w:rsid w:val="00903C28"/>
    <w:rsid w:val="00904E70"/>
    <w:rsid w:val="009059AD"/>
    <w:rsid w:val="00906C53"/>
    <w:rsid w:val="00910037"/>
    <w:rsid w:val="00912C7A"/>
    <w:rsid w:val="00912E87"/>
    <w:rsid w:val="00912F57"/>
    <w:rsid w:val="0091389E"/>
    <w:rsid w:val="00913DF4"/>
    <w:rsid w:val="00915C8E"/>
    <w:rsid w:val="0091772E"/>
    <w:rsid w:val="00920869"/>
    <w:rsid w:val="009212DA"/>
    <w:rsid w:val="00921461"/>
    <w:rsid w:val="00924907"/>
    <w:rsid w:val="009251B9"/>
    <w:rsid w:val="0092527E"/>
    <w:rsid w:val="00925F1E"/>
    <w:rsid w:val="00926D15"/>
    <w:rsid w:val="00926FDF"/>
    <w:rsid w:val="009275AC"/>
    <w:rsid w:val="00930B12"/>
    <w:rsid w:val="00930D5E"/>
    <w:rsid w:val="00933458"/>
    <w:rsid w:val="00933A3F"/>
    <w:rsid w:val="00934368"/>
    <w:rsid w:val="009403DC"/>
    <w:rsid w:val="009417B2"/>
    <w:rsid w:val="00943584"/>
    <w:rsid w:val="00946A81"/>
    <w:rsid w:val="00947BA4"/>
    <w:rsid w:val="00947CCA"/>
    <w:rsid w:val="009507CD"/>
    <w:rsid w:val="0095177F"/>
    <w:rsid w:val="0095277B"/>
    <w:rsid w:val="00953FAD"/>
    <w:rsid w:val="00954F37"/>
    <w:rsid w:val="009551F5"/>
    <w:rsid w:val="00956F21"/>
    <w:rsid w:val="00962031"/>
    <w:rsid w:val="0096353D"/>
    <w:rsid w:val="00963B16"/>
    <w:rsid w:val="0096412D"/>
    <w:rsid w:val="00964FB7"/>
    <w:rsid w:val="009705FC"/>
    <w:rsid w:val="00973CDE"/>
    <w:rsid w:val="0097444E"/>
    <w:rsid w:val="00975450"/>
    <w:rsid w:val="00977200"/>
    <w:rsid w:val="00982937"/>
    <w:rsid w:val="00987D1B"/>
    <w:rsid w:val="00990791"/>
    <w:rsid w:val="00994FD3"/>
    <w:rsid w:val="00996C6A"/>
    <w:rsid w:val="00997BB2"/>
    <w:rsid w:val="009A1770"/>
    <w:rsid w:val="009A19A0"/>
    <w:rsid w:val="009B0B74"/>
    <w:rsid w:val="009B0FDC"/>
    <w:rsid w:val="009B508E"/>
    <w:rsid w:val="009B5B50"/>
    <w:rsid w:val="009B5B54"/>
    <w:rsid w:val="009B791F"/>
    <w:rsid w:val="009C331C"/>
    <w:rsid w:val="009C3F77"/>
    <w:rsid w:val="009C5C4C"/>
    <w:rsid w:val="009D0E0C"/>
    <w:rsid w:val="009D1ED2"/>
    <w:rsid w:val="009D35EF"/>
    <w:rsid w:val="009D4EAB"/>
    <w:rsid w:val="009E12A7"/>
    <w:rsid w:val="009E31F8"/>
    <w:rsid w:val="009E49E6"/>
    <w:rsid w:val="009F010A"/>
    <w:rsid w:val="009F1A21"/>
    <w:rsid w:val="00A0274D"/>
    <w:rsid w:val="00A063FD"/>
    <w:rsid w:val="00A1071F"/>
    <w:rsid w:val="00A13AC4"/>
    <w:rsid w:val="00A13B80"/>
    <w:rsid w:val="00A16769"/>
    <w:rsid w:val="00A1685A"/>
    <w:rsid w:val="00A170D7"/>
    <w:rsid w:val="00A2087E"/>
    <w:rsid w:val="00A217E7"/>
    <w:rsid w:val="00A23A4B"/>
    <w:rsid w:val="00A2450B"/>
    <w:rsid w:val="00A31ED0"/>
    <w:rsid w:val="00A322FB"/>
    <w:rsid w:val="00A34BF6"/>
    <w:rsid w:val="00A352C3"/>
    <w:rsid w:val="00A378C2"/>
    <w:rsid w:val="00A40BB7"/>
    <w:rsid w:val="00A43577"/>
    <w:rsid w:val="00A43632"/>
    <w:rsid w:val="00A43A6B"/>
    <w:rsid w:val="00A44A9D"/>
    <w:rsid w:val="00A453E2"/>
    <w:rsid w:val="00A47783"/>
    <w:rsid w:val="00A51BA1"/>
    <w:rsid w:val="00A520B6"/>
    <w:rsid w:val="00A520FF"/>
    <w:rsid w:val="00A523A6"/>
    <w:rsid w:val="00A53973"/>
    <w:rsid w:val="00A569DB"/>
    <w:rsid w:val="00A572F2"/>
    <w:rsid w:val="00A628D8"/>
    <w:rsid w:val="00A63A84"/>
    <w:rsid w:val="00A65023"/>
    <w:rsid w:val="00A66421"/>
    <w:rsid w:val="00A6672E"/>
    <w:rsid w:val="00A66AEE"/>
    <w:rsid w:val="00A718D9"/>
    <w:rsid w:val="00A71B9F"/>
    <w:rsid w:val="00A74480"/>
    <w:rsid w:val="00A76900"/>
    <w:rsid w:val="00A76DAE"/>
    <w:rsid w:val="00A81B09"/>
    <w:rsid w:val="00A827E0"/>
    <w:rsid w:val="00A833BD"/>
    <w:rsid w:val="00A8379C"/>
    <w:rsid w:val="00A8622F"/>
    <w:rsid w:val="00A869BA"/>
    <w:rsid w:val="00A916D7"/>
    <w:rsid w:val="00A91973"/>
    <w:rsid w:val="00A9425C"/>
    <w:rsid w:val="00A94FE0"/>
    <w:rsid w:val="00A95D83"/>
    <w:rsid w:val="00A96BEC"/>
    <w:rsid w:val="00A97872"/>
    <w:rsid w:val="00AA2885"/>
    <w:rsid w:val="00AA3685"/>
    <w:rsid w:val="00AA3DBD"/>
    <w:rsid w:val="00AA3E06"/>
    <w:rsid w:val="00AA70CA"/>
    <w:rsid w:val="00AA713C"/>
    <w:rsid w:val="00AB2558"/>
    <w:rsid w:val="00AB3F6C"/>
    <w:rsid w:val="00AB4451"/>
    <w:rsid w:val="00AB50C2"/>
    <w:rsid w:val="00AB5934"/>
    <w:rsid w:val="00AB7FF6"/>
    <w:rsid w:val="00AC11A5"/>
    <w:rsid w:val="00AC58A5"/>
    <w:rsid w:val="00AC6751"/>
    <w:rsid w:val="00AC75FD"/>
    <w:rsid w:val="00AC77AA"/>
    <w:rsid w:val="00AD2EF3"/>
    <w:rsid w:val="00AD4370"/>
    <w:rsid w:val="00AD4889"/>
    <w:rsid w:val="00AD5158"/>
    <w:rsid w:val="00AD7467"/>
    <w:rsid w:val="00AD78FE"/>
    <w:rsid w:val="00AE329D"/>
    <w:rsid w:val="00AE3BC6"/>
    <w:rsid w:val="00AE48A5"/>
    <w:rsid w:val="00AE5A8E"/>
    <w:rsid w:val="00AE5B2B"/>
    <w:rsid w:val="00AE5BF9"/>
    <w:rsid w:val="00AE5F6B"/>
    <w:rsid w:val="00AE650A"/>
    <w:rsid w:val="00AF1F77"/>
    <w:rsid w:val="00AF499C"/>
    <w:rsid w:val="00AF71BC"/>
    <w:rsid w:val="00B03B7A"/>
    <w:rsid w:val="00B0573F"/>
    <w:rsid w:val="00B06652"/>
    <w:rsid w:val="00B06BF0"/>
    <w:rsid w:val="00B140DA"/>
    <w:rsid w:val="00B14406"/>
    <w:rsid w:val="00B1506B"/>
    <w:rsid w:val="00B16235"/>
    <w:rsid w:val="00B1649E"/>
    <w:rsid w:val="00B17314"/>
    <w:rsid w:val="00B20215"/>
    <w:rsid w:val="00B20708"/>
    <w:rsid w:val="00B20FA1"/>
    <w:rsid w:val="00B222E8"/>
    <w:rsid w:val="00B225C8"/>
    <w:rsid w:val="00B22E00"/>
    <w:rsid w:val="00B2319E"/>
    <w:rsid w:val="00B2480B"/>
    <w:rsid w:val="00B25B88"/>
    <w:rsid w:val="00B25D8B"/>
    <w:rsid w:val="00B2624D"/>
    <w:rsid w:val="00B276CE"/>
    <w:rsid w:val="00B315E8"/>
    <w:rsid w:val="00B31A20"/>
    <w:rsid w:val="00B345FB"/>
    <w:rsid w:val="00B36ACD"/>
    <w:rsid w:val="00B374B4"/>
    <w:rsid w:val="00B45071"/>
    <w:rsid w:val="00B45D92"/>
    <w:rsid w:val="00B50452"/>
    <w:rsid w:val="00B516C0"/>
    <w:rsid w:val="00B519F6"/>
    <w:rsid w:val="00B52AF1"/>
    <w:rsid w:val="00B56DB0"/>
    <w:rsid w:val="00B64778"/>
    <w:rsid w:val="00B64800"/>
    <w:rsid w:val="00B64B08"/>
    <w:rsid w:val="00B6534F"/>
    <w:rsid w:val="00B67FBF"/>
    <w:rsid w:val="00B701D9"/>
    <w:rsid w:val="00B70300"/>
    <w:rsid w:val="00B727DC"/>
    <w:rsid w:val="00B73F16"/>
    <w:rsid w:val="00B745E0"/>
    <w:rsid w:val="00B7550D"/>
    <w:rsid w:val="00B75DC8"/>
    <w:rsid w:val="00B76454"/>
    <w:rsid w:val="00B76723"/>
    <w:rsid w:val="00B80489"/>
    <w:rsid w:val="00B8103D"/>
    <w:rsid w:val="00B81E2A"/>
    <w:rsid w:val="00B843D8"/>
    <w:rsid w:val="00B855FA"/>
    <w:rsid w:val="00B8607C"/>
    <w:rsid w:val="00B864E7"/>
    <w:rsid w:val="00B87B79"/>
    <w:rsid w:val="00B91096"/>
    <w:rsid w:val="00B92743"/>
    <w:rsid w:val="00B927CB"/>
    <w:rsid w:val="00B92870"/>
    <w:rsid w:val="00B9303A"/>
    <w:rsid w:val="00B93EF5"/>
    <w:rsid w:val="00B96324"/>
    <w:rsid w:val="00B96D8E"/>
    <w:rsid w:val="00BA2227"/>
    <w:rsid w:val="00BA2969"/>
    <w:rsid w:val="00BA357E"/>
    <w:rsid w:val="00BA5519"/>
    <w:rsid w:val="00BA583C"/>
    <w:rsid w:val="00BA7202"/>
    <w:rsid w:val="00BA7FB8"/>
    <w:rsid w:val="00BB1B42"/>
    <w:rsid w:val="00BB41F8"/>
    <w:rsid w:val="00BB5C73"/>
    <w:rsid w:val="00BB7234"/>
    <w:rsid w:val="00BB799D"/>
    <w:rsid w:val="00BC1138"/>
    <w:rsid w:val="00BC24DA"/>
    <w:rsid w:val="00BC2509"/>
    <w:rsid w:val="00BC69F1"/>
    <w:rsid w:val="00BC6FB3"/>
    <w:rsid w:val="00BD0018"/>
    <w:rsid w:val="00BD0636"/>
    <w:rsid w:val="00BD4173"/>
    <w:rsid w:val="00BD42AB"/>
    <w:rsid w:val="00BE0AD6"/>
    <w:rsid w:val="00BE0D56"/>
    <w:rsid w:val="00BE26A6"/>
    <w:rsid w:val="00BE28EC"/>
    <w:rsid w:val="00BE3050"/>
    <w:rsid w:val="00BE3237"/>
    <w:rsid w:val="00BE39FB"/>
    <w:rsid w:val="00BE5863"/>
    <w:rsid w:val="00BE5DC8"/>
    <w:rsid w:val="00BF1255"/>
    <w:rsid w:val="00BF155D"/>
    <w:rsid w:val="00BF3BD1"/>
    <w:rsid w:val="00BF4B0A"/>
    <w:rsid w:val="00BF5D6C"/>
    <w:rsid w:val="00BF78ED"/>
    <w:rsid w:val="00BF7928"/>
    <w:rsid w:val="00BF7A2D"/>
    <w:rsid w:val="00BF7CD5"/>
    <w:rsid w:val="00C01E35"/>
    <w:rsid w:val="00C0264C"/>
    <w:rsid w:val="00C02E82"/>
    <w:rsid w:val="00C108A3"/>
    <w:rsid w:val="00C11570"/>
    <w:rsid w:val="00C11CDB"/>
    <w:rsid w:val="00C141E8"/>
    <w:rsid w:val="00C1732F"/>
    <w:rsid w:val="00C1788A"/>
    <w:rsid w:val="00C209B7"/>
    <w:rsid w:val="00C236DE"/>
    <w:rsid w:val="00C23A94"/>
    <w:rsid w:val="00C255E8"/>
    <w:rsid w:val="00C2673F"/>
    <w:rsid w:val="00C32A96"/>
    <w:rsid w:val="00C33B22"/>
    <w:rsid w:val="00C33E97"/>
    <w:rsid w:val="00C3401B"/>
    <w:rsid w:val="00C3421B"/>
    <w:rsid w:val="00C353D5"/>
    <w:rsid w:val="00C35B8E"/>
    <w:rsid w:val="00C35D30"/>
    <w:rsid w:val="00C36E3A"/>
    <w:rsid w:val="00C371F3"/>
    <w:rsid w:val="00C4046E"/>
    <w:rsid w:val="00C406BB"/>
    <w:rsid w:val="00C42812"/>
    <w:rsid w:val="00C434FF"/>
    <w:rsid w:val="00C43665"/>
    <w:rsid w:val="00C46638"/>
    <w:rsid w:val="00C46F01"/>
    <w:rsid w:val="00C47658"/>
    <w:rsid w:val="00C47C14"/>
    <w:rsid w:val="00C52349"/>
    <w:rsid w:val="00C5287E"/>
    <w:rsid w:val="00C545E5"/>
    <w:rsid w:val="00C553D0"/>
    <w:rsid w:val="00C5581A"/>
    <w:rsid w:val="00C56D0F"/>
    <w:rsid w:val="00C5718B"/>
    <w:rsid w:val="00C5784F"/>
    <w:rsid w:val="00C60951"/>
    <w:rsid w:val="00C65218"/>
    <w:rsid w:val="00C6632A"/>
    <w:rsid w:val="00C70009"/>
    <w:rsid w:val="00C71074"/>
    <w:rsid w:val="00C748D8"/>
    <w:rsid w:val="00C866DC"/>
    <w:rsid w:val="00C87005"/>
    <w:rsid w:val="00C87F8F"/>
    <w:rsid w:val="00C90C1A"/>
    <w:rsid w:val="00C9122D"/>
    <w:rsid w:val="00C91AAD"/>
    <w:rsid w:val="00C91B5A"/>
    <w:rsid w:val="00C92457"/>
    <w:rsid w:val="00C96DED"/>
    <w:rsid w:val="00C979B5"/>
    <w:rsid w:val="00CA2DFA"/>
    <w:rsid w:val="00CA48C0"/>
    <w:rsid w:val="00CA6FA8"/>
    <w:rsid w:val="00CB3628"/>
    <w:rsid w:val="00CB719D"/>
    <w:rsid w:val="00CB7ED3"/>
    <w:rsid w:val="00CC04FA"/>
    <w:rsid w:val="00CC0A10"/>
    <w:rsid w:val="00CC5B2E"/>
    <w:rsid w:val="00CD44F7"/>
    <w:rsid w:val="00CD4B69"/>
    <w:rsid w:val="00CD4F8A"/>
    <w:rsid w:val="00CD581B"/>
    <w:rsid w:val="00CD6D25"/>
    <w:rsid w:val="00CE0624"/>
    <w:rsid w:val="00CE344B"/>
    <w:rsid w:val="00CE44C7"/>
    <w:rsid w:val="00CE4681"/>
    <w:rsid w:val="00CE4EE2"/>
    <w:rsid w:val="00CE5C28"/>
    <w:rsid w:val="00CE6EA2"/>
    <w:rsid w:val="00CF226D"/>
    <w:rsid w:val="00CF29D2"/>
    <w:rsid w:val="00CF34E5"/>
    <w:rsid w:val="00CF3D13"/>
    <w:rsid w:val="00CF44FD"/>
    <w:rsid w:val="00CF4556"/>
    <w:rsid w:val="00CF6C36"/>
    <w:rsid w:val="00CF71AA"/>
    <w:rsid w:val="00CF7CFA"/>
    <w:rsid w:val="00CF7E00"/>
    <w:rsid w:val="00D01896"/>
    <w:rsid w:val="00D036D8"/>
    <w:rsid w:val="00D0459D"/>
    <w:rsid w:val="00D05312"/>
    <w:rsid w:val="00D05690"/>
    <w:rsid w:val="00D107CA"/>
    <w:rsid w:val="00D12790"/>
    <w:rsid w:val="00D15A6C"/>
    <w:rsid w:val="00D15ED6"/>
    <w:rsid w:val="00D16C5E"/>
    <w:rsid w:val="00D17A05"/>
    <w:rsid w:val="00D2219A"/>
    <w:rsid w:val="00D236DC"/>
    <w:rsid w:val="00D24581"/>
    <w:rsid w:val="00D24BCC"/>
    <w:rsid w:val="00D3049C"/>
    <w:rsid w:val="00D30BAB"/>
    <w:rsid w:val="00D3234D"/>
    <w:rsid w:val="00D32A80"/>
    <w:rsid w:val="00D345D0"/>
    <w:rsid w:val="00D37EB0"/>
    <w:rsid w:val="00D43E5B"/>
    <w:rsid w:val="00D46691"/>
    <w:rsid w:val="00D505E4"/>
    <w:rsid w:val="00D510C1"/>
    <w:rsid w:val="00D51B31"/>
    <w:rsid w:val="00D5210A"/>
    <w:rsid w:val="00D52279"/>
    <w:rsid w:val="00D5228A"/>
    <w:rsid w:val="00D530F6"/>
    <w:rsid w:val="00D5365E"/>
    <w:rsid w:val="00D53F3C"/>
    <w:rsid w:val="00D54E5C"/>
    <w:rsid w:val="00D55443"/>
    <w:rsid w:val="00D572C5"/>
    <w:rsid w:val="00D60F57"/>
    <w:rsid w:val="00D616D6"/>
    <w:rsid w:val="00D64B67"/>
    <w:rsid w:val="00D6639A"/>
    <w:rsid w:val="00D71ECF"/>
    <w:rsid w:val="00D7356B"/>
    <w:rsid w:val="00D74933"/>
    <w:rsid w:val="00D74EE8"/>
    <w:rsid w:val="00D7551D"/>
    <w:rsid w:val="00D76E2B"/>
    <w:rsid w:val="00D77021"/>
    <w:rsid w:val="00D80BC3"/>
    <w:rsid w:val="00D81A84"/>
    <w:rsid w:val="00D863AC"/>
    <w:rsid w:val="00D870D0"/>
    <w:rsid w:val="00D91B29"/>
    <w:rsid w:val="00D9215B"/>
    <w:rsid w:val="00D92539"/>
    <w:rsid w:val="00D9259B"/>
    <w:rsid w:val="00D92744"/>
    <w:rsid w:val="00D9292B"/>
    <w:rsid w:val="00D93178"/>
    <w:rsid w:val="00D939C5"/>
    <w:rsid w:val="00D941E6"/>
    <w:rsid w:val="00D95927"/>
    <w:rsid w:val="00D9789F"/>
    <w:rsid w:val="00DA1A27"/>
    <w:rsid w:val="00DA2A26"/>
    <w:rsid w:val="00DA4664"/>
    <w:rsid w:val="00DA51F9"/>
    <w:rsid w:val="00DA54CA"/>
    <w:rsid w:val="00DA70DC"/>
    <w:rsid w:val="00DA727F"/>
    <w:rsid w:val="00DB09D5"/>
    <w:rsid w:val="00DB1F30"/>
    <w:rsid w:val="00DB2972"/>
    <w:rsid w:val="00DB2B30"/>
    <w:rsid w:val="00DB2E47"/>
    <w:rsid w:val="00DB4725"/>
    <w:rsid w:val="00DB48D0"/>
    <w:rsid w:val="00DB4DDA"/>
    <w:rsid w:val="00DC0278"/>
    <w:rsid w:val="00DC035A"/>
    <w:rsid w:val="00DC1D89"/>
    <w:rsid w:val="00DC219A"/>
    <w:rsid w:val="00DC2AB1"/>
    <w:rsid w:val="00DC4679"/>
    <w:rsid w:val="00DC5A4F"/>
    <w:rsid w:val="00DC6FE2"/>
    <w:rsid w:val="00DD2EB0"/>
    <w:rsid w:val="00DD377E"/>
    <w:rsid w:val="00DD3894"/>
    <w:rsid w:val="00DD3E82"/>
    <w:rsid w:val="00DD44C3"/>
    <w:rsid w:val="00DD52D0"/>
    <w:rsid w:val="00DD6697"/>
    <w:rsid w:val="00DE0A94"/>
    <w:rsid w:val="00DE0AC1"/>
    <w:rsid w:val="00DE0CF6"/>
    <w:rsid w:val="00DE2DDD"/>
    <w:rsid w:val="00DE44C2"/>
    <w:rsid w:val="00DE5448"/>
    <w:rsid w:val="00DE6230"/>
    <w:rsid w:val="00DE726B"/>
    <w:rsid w:val="00DE72EE"/>
    <w:rsid w:val="00DE7881"/>
    <w:rsid w:val="00DF01CF"/>
    <w:rsid w:val="00DF2D7A"/>
    <w:rsid w:val="00DF4012"/>
    <w:rsid w:val="00DF498F"/>
    <w:rsid w:val="00E00521"/>
    <w:rsid w:val="00E034C9"/>
    <w:rsid w:val="00E048FC"/>
    <w:rsid w:val="00E05CD7"/>
    <w:rsid w:val="00E060DF"/>
    <w:rsid w:val="00E07F61"/>
    <w:rsid w:val="00E111FA"/>
    <w:rsid w:val="00E128E1"/>
    <w:rsid w:val="00E1642B"/>
    <w:rsid w:val="00E16D15"/>
    <w:rsid w:val="00E174EA"/>
    <w:rsid w:val="00E17D2D"/>
    <w:rsid w:val="00E210E5"/>
    <w:rsid w:val="00E25017"/>
    <w:rsid w:val="00E30918"/>
    <w:rsid w:val="00E3134B"/>
    <w:rsid w:val="00E320ED"/>
    <w:rsid w:val="00E3280D"/>
    <w:rsid w:val="00E33DE2"/>
    <w:rsid w:val="00E34178"/>
    <w:rsid w:val="00E358D5"/>
    <w:rsid w:val="00E358D8"/>
    <w:rsid w:val="00E37DA7"/>
    <w:rsid w:val="00E412D3"/>
    <w:rsid w:val="00E41AEE"/>
    <w:rsid w:val="00E4501E"/>
    <w:rsid w:val="00E45410"/>
    <w:rsid w:val="00E4557E"/>
    <w:rsid w:val="00E4629E"/>
    <w:rsid w:val="00E47BD5"/>
    <w:rsid w:val="00E5079D"/>
    <w:rsid w:val="00E5185D"/>
    <w:rsid w:val="00E52658"/>
    <w:rsid w:val="00E55820"/>
    <w:rsid w:val="00E568DF"/>
    <w:rsid w:val="00E632C6"/>
    <w:rsid w:val="00E64024"/>
    <w:rsid w:val="00E64E38"/>
    <w:rsid w:val="00E66CDE"/>
    <w:rsid w:val="00E71223"/>
    <w:rsid w:val="00E716BD"/>
    <w:rsid w:val="00E7320C"/>
    <w:rsid w:val="00E73A49"/>
    <w:rsid w:val="00E74DBF"/>
    <w:rsid w:val="00E756C0"/>
    <w:rsid w:val="00E77371"/>
    <w:rsid w:val="00E77BE6"/>
    <w:rsid w:val="00E80E9E"/>
    <w:rsid w:val="00E83C59"/>
    <w:rsid w:val="00E849D2"/>
    <w:rsid w:val="00E8574C"/>
    <w:rsid w:val="00E8660B"/>
    <w:rsid w:val="00E87B81"/>
    <w:rsid w:val="00E93597"/>
    <w:rsid w:val="00E935B0"/>
    <w:rsid w:val="00E944A3"/>
    <w:rsid w:val="00E95668"/>
    <w:rsid w:val="00E958A5"/>
    <w:rsid w:val="00E96AA3"/>
    <w:rsid w:val="00EA7594"/>
    <w:rsid w:val="00EA79BE"/>
    <w:rsid w:val="00EB06C8"/>
    <w:rsid w:val="00EB318E"/>
    <w:rsid w:val="00EB3258"/>
    <w:rsid w:val="00EB414F"/>
    <w:rsid w:val="00EB456D"/>
    <w:rsid w:val="00EB4EE9"/>
    <w:rsid w:val="00EB5B36"/>
    <w:rsid w:val="00EC0F4E"/>
    <w:rsid w:val="00EC18DF"/>
    <w:rsid w:val="00EC43A1"/>
    <w:rsid w:val="00EC4F73"/>
    <w:rsid w:val="00EC6CAE"/>
    <w:rsid w:val="00EC6DE3"/>
    <w:rsid w:val="00EC7753"/>
    <w:rsid w:val="00EC7971"/>
    <w:rsid w:val="00EC7E8D"/>
    <w:rsid w:val="00ED033C"/>
    <w:rsid w:val="00ED333B"/>
    <w:rsid w:val="00ED3C7C"/>
    <w:rsid w:val="00ED41EF"/>
    <w:rsid w:val="00ED47E7"/>
    <w:rsid w:val="00ED4ECB"/>
    <w:rsid w:val="00ED5316"/>
    <w:rsid w:val="00ED5FE7"/>
    <w:rsid w:val="00ED691E"/>
    <w:rsid w:val="00ED6E54"/>
    <w:rsid w:val="00EE04A2"/>
    <w:rsid w:val="00EE0868"/>
    <w:rsid w:val="00EE137F"/>
    <w:rsid w:val="00EE1D2F"/>
    <w:rsid w:val="00EE1DC8"/>
    <w:rsid w:val="00EE36B3"/>
    <w:rsid w:val="00EE3D05"/>
    <w:rsid w:val="00EE58D1"/>
    <w:rsid w:val="00EE63E0"/>
    <w:rsid w:val="00EF01C2"/>
    <w:rsid w:val="00EF1319"/>
    <w:rsid w:val="00EF2AB5"/>
    <w:rsid w:val="00EF364A"/>
    <w:rsid w:val="00EF4ACB"/>
    <w:rsid w:val="00EF515E"/>
    <w:rsid w:val="00EF6528"/>
    <w:rsid w:val="00EF7A9A"/>
    <w:rsid w:val="00EF7CEE"/>
    <w:rsid w:val="00EF7F35"/>
    <w:rsid w:val="00F02A21"/>
    <w:rsid w:val="00F0312A"/>
    <w:rsid w:val="00F04770"/>
    <w:rsid w:val="00F10021"/>
    <w:rsid w:val="00F11AB7"/>
    <w:rsid w:val="00F12076"/>
    <w:rsid w:val="00F12757"/>
    <w:rsid w:val="00F159ED"/>
    <w:rsid w:val="00F17407"/>
    <w:rsid w:val="00F17BCE"/>
    <w:rsid w:val="00F220DD"/>
    <w:rsid w:val="00F222C5"/>
    <w:rsid w:val="00F23852"/>
    <w:rsid w:val="00F2582F"/>
    <w:rsid w:val="00F25998"/>
    <w:rsid w:val="00F33702"/>
    <w:rsid w:val="00F34EDC"/>
    <w:rsid w:val="00F358E4"/>
    <w:rsid w:val="00F4053A"/>
    <w:rsid w:val="00F41B0E"/>
    <w:rsid w:val="00F44CD3"/>
    <w:rsid w:val="00F46403"/>
    <w:rsid w:val="00F46926"/>
    <w:rsid w:val="00F46AD1"/>
    <w:rsid w:val="00F50229"/>
    <w:rsid w:val="00F55479"/>
    <w:rsid w:val="00F55722"/>
    <w:rsid w:val="00F55C89"/>
    <w:rsid w:val="00F56F0F"/>
    <w:rsid w:val="00F576D5"/>
    <w:rsid w:val="00F57BEC"/>
    <w:rsid w:val="00F57DBE"/>
    <w:rsid w:val="00F63098"/>
    <w:rsid w:val="00F65795"/>
    <w:rsid w:val="00F66EEE"/>
    <w:rsid w:val="00F738F4"/>
    <w:rsid w:val="00F73D42"/>
    <w:rsid w:val="00F7409C"/>
    <w:rsid w:val="00F7739B"/>
    <w:rsid w:val="00F84190"/>
    <w:rsid w:val="00F9045D"/>
    <w:rsid w:val="00F91178"/>
    <w:rsid w:val="00F91B29"/>
    <w:rsid w:val="00F93211"/>
    <w:rsid w:val="00F93A02"/>
    <w:rsid w:val="00F94688"/>
    <w:rsid w:val="00F95CF8"/>
    <w:rsid w:val="00F979A5"/>
    <w:rsid w:val="00F97FC8"/>
    <w:rsid w:val="00FA1DC9"/>
    <w:rsid w:val="00FA21B6"/>
    <w:rsid w:val="00FA32DE"/>
    <w:rsid w:val="00FA4C4C"/>
    <w:rsid w:val="00FA5619"/>
    <w:rsid w:val="00FA6736"/>
    <w:rsid w:val="00FB00C1"/>
    <w:rsid w:val="00FB15BC"/>
    <w:rsid w:val="00FB2502"/>
    <w:rsid w:val="00FB25D5"/>
    <w:rsid w:val="00FB2A54"/>
    <w:rsid w:val="00FB318B"/>
    <w:rsid w:val="00FB3BFC"/>
    <w:rsid w:val="00FB48E1"/>
    <w:rsid w:val="00FB796F"/>
    <w:rsid w:val="00FC10B1"/>
    <w:rsid w:val="00FC47DC"/>
    <w:rsid w:val="00FC4E88"/>
    <w:rsid w:val="00FC7515"/>
    <w:rsid w:val="00FC7829"/>
    <w:rsid w:val="00FD1565"/>
    <w:rsid w:val="00FD2578"/>
    <w:rsid w:val="00FD26E1"/>
    <w:rsid w:val="00FD3242"/>
    <w:rsid w:val="00FD50A0"/>
    <w:rsid w:val="00FD5906"/>
    <w:rsid w:val="00FD5990"/>
    <w:rsid w:val="00FD5DCE"/>
    <w:rsid w:val="00FD6021"/>
    <w:rsid w:val="00FE1888"/>
    <w:rsid w:val="00FE1F00"/>
    <w:rsid w:val="00FE2E1E"/>
    <w:rsid w:val="00FE4F93"/>
    <w:rsid w:val="00FE53F6"/>
    <w:rsid w:val="00FE5AE3"/>
    <w:rsid w:val="00FF0F68"/>
    <w:rsid w:val="00FF43F9"/>
    <w:rsid w:val="00FF5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7E7"/>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99"/>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637A90"/>
  </w:style>
  <w:style w:type="table" w:customStyle="1" w:styleId="TableNormal">
    <w:name w:val="Table Normal"/>
    <w:rsid w:val="007E20C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af6">
    <w:name w:val="Нет"/>
    <w:rsid w:val="007E20C9"/>
  </w:style>
  <w:style w:type="character" w:customStyle="1" w:styleId="Hyperlink1">
    <w:name w:val="Hyperlink.1"/>
    <w:basedOn w:val="af6"/>
    <w:rsid w:val="007E20C9"/>
    <w:rPr>
      <w:rFonts w:ascii="Times New Roman" w:eastAsia="Times New Roman" w:hAnsi="Times New Roman" w:cs="Times New Roman"/>
      <w:lang w:val="ru-RU"/>
    </w:rPr>
  </w:style>
  <w:style w:type="character" w:customStyle="1" w:styleId="2">
    <w:name w:val="Неразрешенное упоминание2"/>
    <w:basedOn w:val="a0"/>
    <w:uiPriority w:val="99"/>
    <w:semiHidden/>
    <w:unhideWhenUsed/>
    <w:rsid w:val="00F84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88628414">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17341217">
      <w:bodyDiv w:val="1"/>
      <w:marLeft w:val="0"/>
      <w:marRight w:val="0"/>
      <w:marTop w:val="0"/>
      <w:marBottom w:val="0"/>
      <w:divBdr>
        <w:top w:val="none" w:sz="0" w:space="0" w:color="auto"/>
        <w:left w:val="none" w:sz="0" w:space="0" w:color="auto"/>
        <w:bottom w:val="none" w:sz="0" w:space="0" w:color="auto"/>
        <w:right w:val="none" w:sz="0" w:space="0" w:color="auto"/>
      </w:divBdr>
    </w:div>
    <w:div w:id="117921932">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229850446">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91518536">
      <w:bodyDiv w:val="1"/>
      <w:marLeft w:val="0"/>
      <w:marRight w:val="0"/>
      <w:marTop w:val="0"/>
      <w:marBottom w:val="0"/>
      <w:divBdr>
        <w:top w:val="none" w:sz="0" w:space="0" w:color="auto"/>
        <w:left w:val="none" w:sz="0" w:space="0" w:color="auto"/>
        <w:bottom w:val="none" w:sz="0" w:space="0" w:color="auto"/>
        <w:right w:val="none" w:sz="0" w:space="0" w:color="auto"/>
      </w:divBdr>
    </w:div>
    <w:div w:id="296377618">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36543944">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10583096">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43390106">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81516467">
      <w:bodyDiv w:val="1"/>
      <w:marLeft w:val="0"/>
      <w:marRight w:val="0"/>
      <w:marTop w:val="0"/>
      <w:marBottom w:val="0"/>
      <w:divBdr>
        <w:top w:val="none" w:sz="0" w:space="0" w:color="auto"/>
        <w:left w:val="none" w:sz="0" w:space="0" w:color="auto"/>
        <w:bottom w:val="none" w:sz="0" w:space="0" w:color="auto"/>
        <w:right w:val="none" w:sz="0" w:space="0" w:color="auto"/>
      </w:divBdr>
    </w:div>
    <w:div w:id="714934038">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686541">
      <w:bodyDiv w:val="1"/>
      <w:marLeft w:val="0"/>
      <w:marRight w:val="0"/>
      <w:marTop w:val="0"/>
      <w:marBottom w:val="0"/>
      <w:divBdr>
        <w:top w:val="none" w:sz="0" w:space="0" w:color="auto"/>
        <w:left w:val="none" w:sz="0" w:space="0" w:color="auto"/>
        <w:bottom w:val="none" w:sz="0" w:space="0" w:color="auto"/>
        <w:right w:val="none" w:sz="0" w:space="0" w:color="auto"/>
      </w:divBdr>
    </w:div>
    <w:div w:id="967278181">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568564">
      <w:bodyDiv w:val="1"/>
      <w:marLeft w:val="0"/>
      <w:marRight w:val="0"/>
      <w:marTop w:val="0"/>
      <w:marBottom w:val="0"/>
      <w:divBdr>
        <w:top w:val="none" w:sz="0" w:space="0" w:color="auto"/>
        <w:left w:val="none" w:sz="0" w:space="0" w:color="auto"/>
        <w:bottom w:val="none" w:sz="0" w:space="0" w:color="auto"/>
        <w:right w:val="none" w:sz="0" w:space="0" w:color="auto"/>
      </w:divBdr>
    </w:div>
    <w:div w:id="1058868897">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9248717">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41479204">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91589930">
      <w:bodyDiv w:val="1"/>
      <w:marLeft w:val="0"/>
      <w:marRight w:val="0"/>
      <w:marTop w:val="0"/>
      <w:marBottom w:val="0"/>
      <w:divBdr>
        <w:top w:val="none" w:sz="0" w:space="0" w:color="auto"/>
        <w:left w:val="none" w:sz="0" w:space="0" w:color="auto"/>
        <w:bottom w:val="none" w:sz="0" w:space="0" w:color="auto"/>
        <w:right w:val="none" w:sz="0" w:space="0" w:color="auto"/>
      </w:divBdr>
    </w:div>
    <w:div w:id="1292983622">
      <w:bodyDiv w:val="1"/>
      <w:marLeft w:val="0"/>
      <w:marRight w:val="0"/>
      <w:marTop w:val="0"/>
      <w:marBottom w:val="0"/>
      <w:divBdr>
        <w:top w:val="none" w:sz="0" w:space="0" w:color="auto"/>
        <w:left w:val="none" w:sz="0" w:space="0" w:color="auto"/>
        <w:bottom w:val="none" w:sz="0" w:space="0" w:color="auto"/>
        <w:right w:val="none" w:sz="0" w:space="0" w:color="auto"/>
      </w:divBdr>
    </w:div>
    <w:div w:id="1308706856">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26924873">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68546103">
      <w:bodyDiv w:val="1"/>
      <w:marLeft w:val="0"/>
      <w:marRight w:val="0"/>
      <w:marTop w:val="0"/>
      <w:marBottom w:val="0"/>
      <w:divBdr>
        <w:top w:val="none" w:sz="0" w:space="0" w:color="auto"/>
        <w:left w:val="none" w:sz="0" w:space="0" w:color="auto"/>
        <w:bottom w:val="none" w:sz="0" w:space="0" w:color="auto"/>
        <w:right w:val="none" w:sz="0" w:space="0" w:color="auto"/>
      </w:divBdr>
    </w:div>
    <w:div w:id="1470367669">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16530802">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66325364">
      <w:bodyDiv w:val="1"/>
      <w:marLeft w:val="0"/>
      <w:marRight w:val="0"/>
      <w:marTop w:val="0"/>
      <w:marBottom w:val="0"/>
      <w:divBdr>
        <w:top w:val="none" w:sz="0" w:space="0" w:color="auto"/>
        <w:left w:val="none" w:sz="0" w:space="0" w:color="auto"/>
        <w:bottom w:val="none" w:sz="0" w:space="0" w:color="auto"/>
        <w:right w:val="none" w:sz="0" w:space="0" w:color="auto"/>
      </w:divBdr>
    </w:div>
    <w:div w:id="1674841583">
      <w:bodyDiv w:val="1"/>
      <w:marLeft w:val="0"/>
      <w:marRight w:val="0"/>
      <w:marTop w:val="0"/>
      <w:marBottom w:val="0"/>
      <w:divBdr>
        <w:top w:val="none" w:sz="0" w:space="0" w:color="auto"/>
        <w:left w:val="none" w:sz="0" w:space="0" w:color="auto"/>
        <w:bottom w:val="none" w:sz="0" w:space="0" w:color="auto"/>
        <w:right w:val="none" w:sz="0" w:space="0" w:color="auto"/>
      </w:divBdr>
    </w:div>
    <w:div w:id="1759130483">
      <w:bodyDiv w:val="1"/>
      <w:marLeft w:val="0"/>
      <w:marRight w:val="0"/>
      <w:marTop w:val="0"/>
      <w:marBottom w:val="0"/>
      <w:divBdr>
        <w:top w:val="none" w:sz="0" w:space="0" w:color="auto"/>
        <w:left w:val="none" w:sz="0" w:space="0" w:color="auto"/>
        <w:bottom w:val="none" w:sz="0" w:space="0" w:color="auto"/>
        <w:right w:val="none" w:sz="0" w:space="0" w:color="auto"/>
      </w:divBdr>
    </w:div>
    <w:div w:id="1838687505">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5098215">
      <w:bodyDiv w:val="1"/>
      <w:marLeft w:val="0"/>
      <w:marRight w:val="0"/>
      <w:marTop w:val="0"/>
      <w:marBottom w:val="0"/>
      <w:divBdr>
        <w:top w:val="none" w:sz="0" w:space="0" w:color="auto"/>
        <w:left w:val="none" w:sz="0" w:space="0" w:color="auto"/>
        <w:bottom w:val="none" w:sz="0" w:space="0" w:color="auto"/>
        <w:right w:val="none" w:sz="0" w:space="0" w:color="auto"/>
      </w:divBdr>
    </w:div>
    <w:div w:id="1957827157">
      <w:bodyDiv w:val="1"/>
      <w:marLeft w:val="0"/>
      <w:marRight w:val="0"/>
      <w:marTop w:val="0"/>
      <w:marBottom w:val="0"/>
      <w:divBdr>
        <w:top w:val="none" w:sz="0" w:space="0" w:color="auto"/>
        <w:left w:val="none" w:sz="0" w:space="0" w:color="auto"/>
        <w:bottom w:val="none" w:sz="0" w:space="0" w:color="auto"/>
        <w:right w:val="none" w:sz="0" w:space="0" w:color="auto"/>
      </w:divBdr>
    </w:div>
    <w:div w:id="1971475920">
      <w:bodyDiv w:val="1"/>
      <w:marLeft w:val="0"/>
      <w:marRight w:val="0"/>
      <w:marTop w:val="0"/>
      <w:marBottom w:val="0"/>
      <w:divBdr>
        <w:top w:val="none" w:sz="0" w:space="0" w:color="auto"/>
        <w:left w:val="none" w:sz="0" w:space="0" w:color="auto"/>
        <w:bottom w:val="none" w:sz="0" w:space="0" w:color="auto"/>
        <w:right w:val="none" w:sz="0" w:space="0" w:color="auto"/>
      </w:divBdr>
    </w:div>
    <w:div w:id="1992175069">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 w:id="21458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F8B5D-6F75-4B52-99AD-337BB9B74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10</Pages>
  <Words>2606</Words>
  <Characters>14857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Жан-Ахмет Тұрсынбай Сержанұлы</cp:lastModifiedBy>
  <cp:revision>422</cp:revision>
  <cp:lastPrinted>2025-04-18T09:39:00Z</cp:lastPrinted>
  <dcterms:created xsi:type="dcterms:W3CDTF">2024-06-19T06:12:00Z</dcterms:created>
  <dcterms:modified xsi:type="dcterms:W3CDTF">2025-06-13T06:23:00Z</dcterms:modified>
</cp:coreProperties>
</file>